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D" w:rsidRDefault="002E62ED" w:rsidP="003D32F5">
      <w:pPr>
        <w:jc w:val="both"/>
        <w:rPr>
          <w:rFonts w:ascii="AgfaRotisSansSerifLight" w:hAnsi="AgfaRotisSansSerifLight" w:cs="AgfaRotisSansSerifLight"/>
          <w:color w:val="000000"/>
          <w:sz w:val="40"/>
          <w:szCs w:val="40"/>
        </w:rPr>
      </w:pPr>
    </w:p>
    <w:p w:rsidR="002E62ED" w:rsidRDefault="002E62ED" w:rsidP="003D32F5">
      <w:pPr>
        <w:jc w:val="both"/>
        <w:rPr>
          <w:rFonts w:ascii="AgfaRotisSansSerifLight" w:hAnsi="AgfaRotisSansSerifLight" w:cs="AgfaRotisSansSerifLight"/>
          <w:color w:val="000000"/>
          <w:sz w:val="40"/>
          <w:szCs w:val="40"/>
        </w:rPr>
      </w:pPr>
    </w:p>
    <w:p w:rsidR="002E62ED" w:rsidRDefault="002E62ED" w:rsidP="003D32F5">
      <w:pPr>
        <w:jc w:val="both"/>
        <w:rPr>
          <w:rFonts w:ascii="AgfaRotisSansSerifLight" w:hAnsi="AgfaRotisSansSerifLight" w:cs="AgfaRotisSansSerifLight"/>
          <w:color w:val="000000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801FF1" wp14:editId="745644BA">
            <wp:simplePos x="0" y="0"/>
            <wp:positionH relativeFrom="column">
              <wp:posOffset>33655</wp:posOffset>
            </wp:positionH>
            <wp:positionV relativeFrom="paragraph">
              <wp:posOffset>-386715</wp:posOffset>
            </wp:positionV>
            <wp:extent cx="1142365" cy="1495425"/>
            <wp:effectExtent l="0" t="0" r="635" b="9525"/>
            <wp:wrapNone/>
            <wp:docPr id="2" name="Grafik 2" descr="Hans-Peter Dreibrodt Bild 1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s-Peter Dreibrodt Bild 1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557175C" wp14:editId="0927FF77">
            <wp:simplePos x="0" y="0"/>
            <wp:positionH relativeFrom="column">
              <wp:posOffset>1401445</wp:posOffset>
            </wp:positionH>
            <wp:positionV relativeFrom="paragraph">
              <wp:posOffset>-379095</wp:posOffset>
            </wp:positionV>
            <wp:extent cx="2453005" cy="1487805"/>
            <wp:effectExtent l="38100" t="38100" r="42545" b="36195"/>
            <wp:wrapNone/>
            <wp:docPr id="3" name="Grafik 3" descr="Hände weg von unserem Stadtnam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ände weg von unserem Stadtnamen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487805"/>
                    </a:xfrm>
                    <a:prstGeom prst="rect">
                      <a:avLst/>
                    </a:prstGeom>
                    <a:pattFill prst="ltDnDiag">
                      <a:fgClr>
                        <a:srgbClr val="943634"/>
                      </a:fgClr>
                      <a:bgClr>
                        <a:srgbClr val="441918"/>
                      </a:bgClr>
                    </a:pattFill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3DA197C" wp14:editId="71109F3B">
            <wp:simplePos x="0" y="0"/>
            <wp:positionH relativeFrom="column">
              <wp:posOffset>4033520</wp:posOffset>
            </wp:positionH>
            <wp:positionV relativeFrom="paragraph">
              <wp:posOffset>-434340</wp:posOffset>
            </wp:positionV>
            <wp:extent cx="2238375" cy="1544320"/>
            <wp:effectExtent l="0" t="0" r="9525" b="0"/>
            <wp:wrapNone/>
            <wp:docPr id="4" name="Grafik 4" descr="20171019_22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1019_221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ED" w:rsidRDefault="002E62ED" w:rsidP="003D32F5">
      <w:pPr>
        <w:jc w:val="both"/>
        <w:rPr>
          <w:rFonts w:ascii="AgfaRotisSansSerifLight" w:hAnsi="AgfaRotisSansSerifLight" w:cs="AgfaRotisSansSerifLight"/>
          <w:color w:val="000000"/>
          <w:sz w:val="40"/>
          <w:szCs w:val="40"/>
        </w:rPr>
      </w:pPr>
    </w:p>
    <w:p w:rsidR="002E62ED" w:rsidRDefault="002E62ED" w:rsidP="003D32F5">
      <w:pPr>
        <w:jc w:val="both"/>
        <w:rPr>
          <w:rFonts w:ascii="AgfaRotisSansSerifLight" w:hAnsi="AgfaRotisSansSerifLight" w:cs="AgfaRotisSansSerifLight"/>
          <w:color w:val="000000"/>
          <w:sz w:val="40"/>
          <w:szCs w:val="40"/>
        </w:rPr>
      </w:pPr>
    </w:p>
    <w:p w:rsidR="002E62ED" w:rsidRDefault="002E62ED" w:rsidP="003D32F5">
      <w:pPr>
        <w:jc w:val="both"/>
        <w:rPr>
          <w:rFonts w:ascii="AgfaRotisSansSerifLight" w:hAnsi="AgfaRotisSansSerifLight" w:cs="AgfaRotisSansSerifLight"/>
          <w:color w:val="000000"/>
          <w:sz w:val="40"/>
          <w:szCs w:val="40"/>
        </w:rPr>
      </w:pPr>
    </w:p>
    <w:p w:rsidR="002E62ED" w:rsidRPr="00FB0254" w:rsidRDefault="002E62ED" w:rsidP="003D32F5">
      <w:pPr>
        <w:jc w:val="both"/>
        <w:rPr>
          <w:rFonts w:ascii="AgfaRotisSansSerifLight" w:hAnsi="AgfaRotisSansSerifLight" w:cs="AgfaRotisSansSerifLight"/>
          <w:color w:val="000000"/>
        </w:rPr>
      </w:pPr>
    </w:p>
    <w:p w:rsidR="00FB0254" w:rsidRDefault="003D32F5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Sehr geehrte Bürgerinnen und Bürger,</w:t>
      </w:r>
    </w:p>
    <w:p w:rsidR="004A5E2D" w:rsidRPr="00FB0254" w:rsidRDefault="006E1123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am 19. und </w:t>
      </w:r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24. Oktober fanden in der </w:t>
      </w:r>
      <w:proofErr w:type="spellStart"/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Roßlauer</w:t>
      </w:r>
      <w:proofErr w:type="spellEnd"/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Elbe-</w:t>
      </w:r>
      <w:proofErr w:type="spellStart"/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Rossel</w:t>
      </w:r>
      <w:proofErr w:type="spellEnd"/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-Halle und in der Dessauer Marienkirche Bürgerversammlungen statt. Ei</w:t>
      </w:r>
      <w:r w:rsidR="00D7432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</w:t>
      </w:r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geladen hatte der Ob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erbürgermeister, der zum neue</w:t>
      </w:r>
      <w:r w:rsidR="004A5E2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 Versuch des Stadtrates, den Stadtnamen zu ändern, informierte.</w:t>
      </w:r>
    </w:p>
    <w:p w:rsidR="004A5E2D" w:rsidRPr="00FB0254" w:rsidRDefault="000E7062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achdem in 10 Jahren alle Bemühungen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die Doppelstadt in „Bauhausstadt Dessau“ umzubenennen,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gescheitert sind,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versucht 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man jetzt, 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„Dessau“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als alleinigen Stadtnamen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durchzusetzen.</w:t>
      </w:r>
    </w:p>
    <w:p w:rsidR="00E20DBA" w:rsidRPr="00FB0254" w:rsidRDefault="000E7062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Die Veranstaltungen waren als Podiums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-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diskussion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en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angelegt</w:t>
      </w:r>
      <w:r w:rsidR="00E20DB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bei denen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au</w:t>
      </w:r>
      <w:r w:rsidR="000F0F0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ch Bürger Fragen stellen konnten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.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Auf dem Podium saßen</w:t>
      </w:r>
      <w:r w:rsidR="000D41D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Oberbürgermeister </w:t>
      </w:r>
      <w:proofErr w:type="spellStart"/>
      <w:r w:rsidR="000D41D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Kuras</w:t>
      </w:r>
      <w:proofErr w:type="spellEnd"/>
      <w:r w:rsidR="000D41D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Roßlaus Ortsbürger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-</w:t>
      </w:r>
      <w:r w:rsidR="000D41D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meisterin Müller, die Vorsitzenden aller sechs im Stadtrat vertretenen Fraktionen, und Vertreter aus der Wirtschaft, Stadtrat Mau vom „Wirtschaftskreis Roßlau“ und die Herren Paul und Kirschner vom Dessauer „Wirtschafts- und Industrieclub“.</w:t>
      </w:r>
      <w:r w:rsidR="002D228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B64ED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Neben der Information der Bürger </w:t>
      </w:r>
      <w:r w:rsidR="00E20DB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sollten diese Veranstaltungen auch ein aktuelles</w:t>
      </w:r>
      <w:r w:rsidR="00B64ED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Stimmungsbild in der Bev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ölkerung erkunden, was auch gelang.</w:t>
      </w:r>
    </w:p>
    <w:p w:rsidR="00A51181" w:rsidRPr="00FB0254" w:rsidRDefault="00442F59" w:rsidP="003D32F5">
      <w:pPr>
        <w:jc w:val="both"/>
        <w:rPr>
          <w:rFonts w:ascii="AgfaRotisSansSerifLight" w:hAnsi="AgfaRotisSansSerifLight" w:cs="AgfaRotisSansSerifLight"/>
          <w:color w:val="FF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Die </w:t>
      </w:r>
      <w:r w:rsidR="00FF0DFC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Besuc</w:t>
      </w:r>
      <w:r w:rsidR="000F0F0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herzahl in der Dessauer Marienkirche war eine </w:t>
      </w:r>
      <w:r w:rsidR="00FF0DFC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Enttäus</w:t>
      </w:r>
      <w:r w:rsidR="00C5494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chung. Vi</w:t>
      </w:r>
      <w:r w:rsidR="00FF0DFC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ele Stü</w:t>
      </w:r>
      <w:r w:rsidR="000F0F0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hle blieben </w:t>
      </w:r>
      <w:r w:rsidR="00FF0DFC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le</w:t>
      </w:r>
      <w:r w:rsidR="000F0F0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r. Ganze 186 Bürger, davon ein 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Groß</w:t>
      </w:r>
      <w:r w:rsidR="006E1123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teil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aus Roßlau, zeigten </w:t>
      </w:r>
      <w:r w:rsidR="004B525F" w:rsidRPr="00FB0254">
        <w:rPr>
          <w:rFonts w:ascii="AgfaRotisSansSerifLight" w:hAnsi="AgfaRotisSansSerifLight" w:cs="AgfaRotisSansSerifLight"/>
          <w:sz w:val="24"/>
          <w:szCs w:val="24"/>
        </w:rPr>
        <w:t>Interesse</w:t>
      </w:r>
      <w:r w:rsidR="00C4500E" w:rsidRPr="00FB0254">
        <w:rPr>
          <w:rFonts w:ascii="AgfaRotisSansSerifLight" w:hAnsi="AgfaRotisSansSerifLight" w:cs="AgfaRotisSansSerifLight"/>
          <w:sz w:val="24"/>
          <w:szCs w:val="24"/>
        </w:rPr>
        <w:t xml:space="preserve">. </w:t>
      </w:r>
      <w:r w:rsidR="00A51181" w:rsidRPr="00FB0254">
        <w:rPr>
          <w:rFonts w:ascii="AgfaRotisSansSerifLight" w:hAnsi="AgfaRotisSansSerifLight" w:cs="AgfaRotisSansSerifLight"/>
          <w:sz w:val="24"/>
          <w:szCs w:val="24"/>
        </w:rPr>
        <w:t xml:space="preserve">Die Veranstaltung lief in </w:t>
      </w:r>
      <w:r w:rsidR="004B525F" w:rsidRPr="00FB0254">
        <w:rPr>
          <w:rFonts w:ascii="AgfaRotisSansSerifLight" w:hAnsi="AgfaRotisSansSerifLight" w:cs="AgfaRotisSansSerifLight"/>
          <w:sz w:val="24"/>
          <w:szCs w:val="24"/>
        </w:rPr>
        <w:t>nüchterner, fast unterkühlt wirkender</w:t>
      </w:r>
      <w:r w:rsidR="00FF0DFC" w:rsidRPr="00FB0254">
        <w:rPr>
          <w:rFonts w:ascii="AgfaRotisSansSerifLight" w:hAnsi="AgfaRotisSansSerifLight" w:cs="AgfaRotisSansSerifLight"/>
          <w:sz w:val="24"/>
          <w:szCs w:val="24"/>
        </w:rPr>
        <w:t xml:space="preserve"> Atmosphäre</w:t>
      </w:r>
      <w:r w:rsidR="00A51181" w:rsidRPr="00FB0254">
        <w:rPr>
          <w:rFonts w:ascii="AgfaRotisSansSerifLight" w:hAnsi="AgfaRotisSansSerifLight" w:cs="AgfaRotisSansSerifLight"/>
          <w:sz w:val="24"/>
          <w:szCs w:val="24"/>
        </w:rPr>
        <w:t xml:space="preserve"> ab. Bemerkenswert war, dass selbst bei den Fragen und Meinungsäußerungen der Besucher aus dem Stadtteil Dessau Kritik und Ablehnung für eine Namensänderung überwogen.</w:t>
      </w:r>
    </w:p>
    <w:p w:rsidR="00C54942" w:rsidRPr="00FB0254" w:rsidRDefault="00A51181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sz w:val="24"/>
          <w:szCs w:val="24"/>
        </w:rPr>
        <w:t xml:space="preserve">Auffällig </w:t>
      </w:r>
      <w:r w:rsidR="00C54942" w:rsidRPr="00FB0254">
        <w:rPr>
          <w:rFonts w:ascii="AgfaRotisSansSerifLight" w:hAnsi="AgfaRotisSansSerifLight" w:cs="AgfaRotisSansSerifLight"/>
          <w:sz w:val="24"/>
          <w:szCs w:val="24"/>
        </w:rPr>
        <w:t>war</w:t>
      </w:r>
      <w:r w:rsidRPr="00FB0254">
        <w:rPr>
          <w:rFonts w:ascii="AgfaRotisSansSerifLight" w:hAnsi="AgfaRotisSansSerifLight" w:cs="AgfaRotisSansSerifLight"/>
          <w:sz w:val="24"/>
          <w:szCs w:val="24"/>
        </w:rPr>
        <w:t xml:space="preserve"> auch</w:t>
      </w:r>
      <w:r w:rsidR="00C54942" w:rsidRPr="00FB0254">
        <w:rPr>
          <w:rFonts w:ascii="AgfaRotisSansSerifLight" w:hAnsi="AgfaRotisSansSerifLight" w:cs="AgfaRotisSansSerifLight"/>
          <w:sz w:val="24"/>
          <w:szCs w:val="24"/>
        </w:rPr>
        <w:t>, dass</w:t>
      </w:r>
      <w:r w:rsidR="004B525F" w:rsidRPr="00FB0254">
        <w:rPr>
          <w:rFonts w:ascii="AgfaRotisSansSerifLight" w:hAnsi="AgfaRotisSansSerifLight" w:cs="AgfaRotisSansSerifLight"/>
          <w:sz w:val="24"/>
          <w:szCs w:val="24"/>
        </w:rPr>
        <w:t xml:space="preserve">, wie in Roßlau, ausschließlich </w:t>
      </w:r>
      <w:r w:rsidR="00A32EE5" w:rsidRPr="00FB0254">
        <w:rPr>
          <w:rFonts w:ascii="AgfaRotisSansSerifLight" w:hAnsi="AgfaRotisSansSerifLight" w:cs="AgfaRotisSansSerifLight"/>
          <w:sz w:val="24"/>
          <w:szCs w:val="24"/>
        </w:rPr>
        <w:t xml:space="preserve">über den Namen </w:t>
      </w:r>
      <w:r w:rsidR="004B525F" w:rsidRPr="00FB0254">
        <w:rPr>
          <w:rFonts w:ascii="AgfaRotisSansSerifLight" w:hAnsi="AgfaRotisSansSerifLight" w:cs="AgfaRotisSansSerifLight"/>
          <w:sz w:val="24"/>
          <w:szCs w:val="24"/>
        </w:rPr>
        <w:t xml:space="preserve">„Bauhausstadt 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Dessau“ gesprochen</w:t>
      </w:r>
      <w:r w:rsidR="00C5494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wurde u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nd das eigentliche Motto, unter dem eingeladen wurde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, Umbenennung </w:t>
      </w:r>
      <w:r w:rsidR="00C5494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in „Dessau“, völlig unterging. Echte Argumente und konkret</w:t>
      </w:r>
      <w:r w:rsidR="00435C7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e Angaben zur Notwendigkeit, zum </w:t>
      </w:r>
      <w:r w:rsidR="00C5494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Gewinn</w:t>
      </w:r>
      <w:r w:rsidR="00435C7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und zu den Kosten einer möglichen Umbenennu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ng konnten den Fragestellern nicht genannt werden.</w:t>
      </w:r>
    </w:p>
    <w:p w:rsidR="002D3B37" w:rsidRPr="00FB0254" w:rsidRDefault="00D7432E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Und wie war es dagegen in Roßlau?</w:t>
      </w:r>
      <w:r w:rsidR="00435C7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In die Elbe-</w:t>
      </w:r>
      <w:proofErr w:type="spellStart"/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Rossel</w:t>
      </w:r>
      <w:proofErr w:type="spellEnd"/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-Halle kam</w:t>
      </w:r>
      <w:r w:rsidR="005843A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en sehr viele Besucher und wenn 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nicht zu 17:00, sondern 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19:00 Uhr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eingeladen worden wär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</w:t>
      </w:r>
      <w:r w:rsidR="00435C7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hätten s</w:t>
      </w:r>
      <w:r w:rsidR="00CC731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ich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er noch </w:t>
      </w:r>
      <w:r w:rsidR="00435C7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m</w:t>
      </w:r>
      <w:r w:rsidR="004B525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ehr als 439 Gäste gezählt werden</w:t>
      </w:r>
      <w:r w:rsidR="00435C7A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können.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Die Stimm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ung war durchaus angeregt, sah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sich </w:t>
      </w:r>
      <w:r w:rsidR="002D3B3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Roßlau</w:t>
      </w:r>
      <w:r w:rsidR="00CC731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doch 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schon mehrmals</w:t>
      </w:r>
      <w:r w:rsidR="002D3B3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dem 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Angriff auf den gemeinsamen Stadtnamen</w:t>
      </w:r>
      <w:r w:rsidR="00CC731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ausgesetzt. 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Trotzdem blieb das Publikum</w:t>
      </w:r>
      <w:r w:rsidR="002D3B3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f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air und</w:t>
      </w:r>
      <w:r w:rsidR="00A32EE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ließ</w:t>
      </w:r>
      <w:r w:rsidR="002D3B3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die Veranstaltung nicht eskalieren. Respekt!</w:t>
      </w:r>
    </w:p>
    <w:p w:rsidR="00442F59" w:rsidRPr="00FB0254" w:rsidRDefault="002D3B37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Obwohl die Anwesenden nur Fragen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an das Podium richten durften, wurde deutlich</w:t>
      </w:r>
      <w:r w:rsidR="00B12E2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: Die </w:t>
      </w:r>
      <w:proofErr w:type="spellStart"/>
      <w:r w:rsidR="00B12E2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Roßlauer</w:t>
      </w:r>
      <w:proofErr w:type="spellEnd"/>
      <w:r w:rsidR="00B12E27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bleiben eine Einheit, stehen geschlossen zum Namen</w:t>
      </w:r>
      <w:r w:rsidR="00D7432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Dessau-Roßlau, wollen ihre Identität bewahren und sie nicht für zweifelhafte Versprechungen aufgeben.</w:t>
      </w:r>
      <w:r w:rsidR="00CC731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</w:p>
    <w:p w:rsidR="00C11632" w:rsidRPr="00FB0254" w:rsidRDefault="00B12E27" w:rsidP="003D32F5">
      <w:pPr>
        <w:jc w:val="both"/>
        <w:rPr>
          <w:rFonts w:eastAsia="Times New Roman" w:cs="Times New Roman"/>
          <w:kern w:val="12"/>
          <w:sz w:val="24"/>
          <w:szCs w:val="24"/>
          <w:lang w:eastAsia="de-DE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An einigen Stellen wogten die Emotionen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aber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doch zie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mlich hoch. Immer dann, wenn die Vertreter des 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Dessauer Wirtschaftsclub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s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versuchte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ihre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Meinung und den Willen zur Stadtnamensänderung zu begründen, 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gab es</w:t>
      </w:r>
      <w:r w:rsidR="0058783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heftige,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gut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nachvollziehbare Empörung. Hatte Herr Kirschner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vorab </w:t>
      </w:r>
      <w:r w:rsidR="00D7432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den „Blick in die 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Glaskugel“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, 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als</w:t>
      </w:r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eine</w:t>
      </w:r>
      <w:r w:rsidR="00FE403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seine</w:t>
      </w:r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>r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Handlungsprämisse</w:t>
      </w:r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>n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offenbart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will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Herr Paul</w:t>
      </w:r>
      <w:r w:rsidR="00621BEB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mit dem 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Namen „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Bauhausstadt Dessau</w:t>
      </w:r>
      <w:r w:rsidR="0084308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“ nach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„dem letzten S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t</w:t>
      </w:r>
      <w:r w:rsidR="00FE403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rohhalm“ greifen und sagte voraus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dass damit der wirts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chaftliche Niedergang der Stadt </w:t>
      </w:r>
      <w:r w:rsidR="0058783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beendet werden wird.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Als er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dann</w:t>
      </w:r>
      <w:r w:rsidR="00F661FF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noch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die </w:t>
      </w:r>
      <w:proofErr w:type="spellStart"/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Roßlauer</w:t>
      </w:r>
      <w:proofErr w:type="spellEnd"/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fragt</w:t>
      </w:r>
      <w:r w:rsidR="00C902A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</w:t>
      </w:r>
      <w:r w:rsidR="006C667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: </w:t>
      </w:r>
      <w:r w:rsidR="00C902A6" w:rsidRPr="00966AF0">
        <w:rPr>
          <w:rFonts w:eastAsia="Times New Roman" w:cs="Times New Roman"/>
          <w:b/>
          <w:kern w:val="12"/>
          <w:sz w:val="24"/>
          <w:szCs w:val="24"/>
          <w:lang w:eastAsia="de-DE"/>
        </w:rPr>
        <w:lastRenderedPageBreak/>
        <w:t>„…oder w</w:t>
      </w:r>
      <w:r w:rsidR="00966AF0">
        <w:rPr>
          <w:rFonts w:eastAsia="Times New Roman" w:cs="Times New Roman"/>
          <w:b/>
          <w:kern w:val="12"/>
          <w:sz w:val="24"/>
          <w:szCs w:val="24"/>
          <w:lang w:eastAsia="de-DE"/>
        </w:rPr>
        <w:t>ollt ihr weiter in einer</w:t>
      </w:r>
      <w:r w:rsidR="006C6675" w:rsidRPr="00966AF0">
        <w:rPr>
          <w:rFonts w:eastAsia="Times New Roman" w:cs="Times New Roman"/>
          <w:b/>
          <w:kern w:val="12"/>
          <w:sz w:val="24"/>
          <w:szCs w:val="24"/>
          <w:lang w:eastAsia="de-DE"/>
        </w:rPr>
        <w:t xml:space="preserve"> Stad</w:t>
      </w:r>
      <w:bookmarkStart w:id="0" w:name="_GoBack"/>
      <w:bookmarkEnd w:id="0"/>
      <w:r w:rsidR="006C6675" w:rsidRPr="00966AF0">
        <w:rPr>
          <w:rFonts w:eastAsia="Times New Roman" w:cs="Times New Roman"/>
          <w:b/>
          <w:kern w:val="12"/>
          <w:sz w:val="24"/>
          <w:szCs w:val="24"/>
          <w:lang w:eastAsia="de-DE"/>
        </w:rPr>
        <w:t>t Dessau-Roßlau leben, die</w:t>
      </w:r>
      <w:r w:rsidR="00966AF0">
        <w:rPr>
          <w:rFonts w:eastAsia="Times New Roman" w:cs="Times New Roman"/>
          <w:b/>
          <w:kern w:val="12"/>
          <w:sz w:val="24"/>
          <w:szCs w:val="24"/>
          <w:lang w:eastAsia="de-DE"/>
        </w:rPr>
        <w:t xml:space="preserve"> nur noch</w:t>
      </w:r>
      <w:r w:rsidR="006C6675" w:rsidRPr="00966AF0">
        <w:rPr>
          <w:rFonts w:eastAsia="Times New Roman" w:cs="Times New Roman"/>
          <w:b/>
          <w:kern w:val="12"/>
          <w:sz w:val="24"/>
          <w:szCs w:val="24"/>
          <w:lang w:eastAsia="de-DE"/>
        </w:rPr>
        <w:t xml:space="preserve"> vor sich hin vegetiert?“</w:t>
      </w:r>
      <w:r w:rsidR="006C6675" w:rsidRP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 gab es einen Aufschrei in der Halle, d</w:t>
      </w:r>
      <w:r w:rsidR="00FE403F" w:rsidRPr="00FB0254">
        <w:rPr>
          <w:rFonts w:eastAsia="Times New Roman" w:cs="Times New Roman"/>
          <w:kern w:val="12"/>
          <w:sz w:val="24"/>
          <w:szCs w:val="24"/>
          <w:lang w:eastAsia="de-DE"/>
        </w:rPr>
        <w:t>er</w:t>
      </w:r>
      <w:r w:rsidR="00C11632" w:rsidRP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 noch </w:t>
      </w:r>
      <w:r w:rsidR="00FE403F" w:rsidRPr="00FB0254">
        <w:rPr>
          <w:rFonts w:eastAsia="Times New Roman" w:cs="Times New Roman"/>
          <w:kern w:val="12"/>
          <w:sz w:val="24"/>
          <w:szCs w:val="24"/>
          <w:lang w:eastAsia="de-DE"/>
        </w:rPr>
        <w:t>tage</w:t>
      </w:r>
      <w:r w:rsidR="00F661FF" w:rsidRP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lang </w:t>
      </w:r>
      <w:r w:rsidR="00C902A6" w:rsidRPr="00FB0254">
        <w:rPr>
          <w:rFonts w:eastAsia="Times New Roman" w:cs="Times New Roman"/>
          <w:kern w:val="12"/>
          <w:sz w:val="24"/>
          <w:szCs w:val="24"/>
          <w:lang w:eastAsia="de-DE"/>
        </w:rPr>
        <w:t>nachklang</w:t>
      </w:r>
      <w:r w:rsidR="00C11632" w:rsidRPr="00FB0254">
        <w:rPr>
          <w:rFonts w:eastAsia="Times New Roman" w:cs="Times New Roman"/>
          <w:kern w:val="12"/>
          <w:sz w:val="24"/>
          <w:szCs w:val="24"/>
          <w:lang w:eastAsia="de-DE"/>
        </w:rPr>
        <w:t>.</w:t>
      </w:r>
      <w:r w:rsid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 </w:t>
      </w:r>
      <w:r w:rsidR="00D55C7E" w:rsidRPr="00FB0254">
        <w:rPr>
          <w:rFonts w:eastAsia="Times New Roman" w:cs="Times New Roman"/>
          <w:kern w:val="12"/>
          <w:sz w:val="24"/>
          <w:szCs w:val="24"/>
          <w:lang w:eastAsia="de-DE"/>
        </w:rPr>
        <w:t>Mehr</w:t>
      </w:r>
      <w:r w:rsidR="00C11632" w:rsidRP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 Arroganz und</w:t>
      </w:r>
      <w:r w:rsidR="00D55C7E" w:rsidRP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 </w:t>
      </w:r>
      <w:r w:rsidR="00D70FD6" w:rsidRPr="00FB0254">
        <w:rPr>
          <w:rFonts w:eastAsia="Times New Roman" w:cs="Times New Roman"/>
          <w:kern w:val="12"/>
          <w:sz w:val="24"/>
          <w:szCs w:val="24"/>
          <w:lang w:eastAsia="de-DE"/>
        </w:rPr>
        <w:t xml:space="preserve">mehr Beleidigung gehen  wohl </w:t>
      </w:r>
      <w:r w:rsidR="00C11632" w:rsidRPr="00FB0254">
        <w:rPr>
          <w:rFonts w:eastAsia="Times New Roman" w:cs="Times New Roman"/>
          <w:kern w:val="12"/>
          <w:sz w:val="24"/>
          <w:szCs w:val="24"/>
          <w:lang w:eastAsia="de-DE"/>
        </w:rPr>
        <w:t>nicht.</w:t>
      </w:r>
    </w:p>
    <w:p w:rsidR="002552E8" w:rsidRPr="00FB0254" w:rsidRDefault="00E05219" w:rsidP="003D32F5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Die</w:t>
      </w:r>
      <w:r w:rsidR="00C1163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unmissverständliche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Botschaft, welche 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die </w:t>
      </w:r>
      <w:proofErr w:type="spellStart"/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Roßlauer</w:t>
      </w:r>
      <w:proofErr w:type="spellEnd"/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194B91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über die Elbe schickte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</w:t>
      </w:r>
      <w:r w:rsidR="002E62E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lautet: </w:t>
      </w:r>
      <w:r w:rsidR="00C902A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Las</w:t>
      </w:r>
      <w:r w:rsidR="00C1163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st die Finger von unserem Stadtnam</w:t>
      </w:r>
      <w:r w:rsidR="00C902A6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e</w:t>
      </w:r>
      <w:r w:rsidR="00F80CB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 und kümmert Euch besser um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194B91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die 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Dinge, die </w:t>
      </w:r>
      <w:r w:rsidR="00C1163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für unsere Stadt und seine Bürger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58783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wichtig sind.</w:t>
      </w:r>
      <w:r w:rsidR="00F80CB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Wird Roßlau aus dem Namen der Doppelstad</w:t>
      </w:r>
      <w:r w:rsidR="00AC4B3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t</w:t>
      </w:r>
      <w:r w:rsidR="00F80CB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gestrichen, ist die „Rote Linie“ übers</w:t>
      </w:r>
      <w:r w:rsidR="0058783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chritten!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Dass das am Ende </w:t>
      </w:r>
      <w:r w:rsidR="00AC4B35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die 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Trennung und den Verlu</w:t>
      </w:r>
      <w:r w:rsidR="0058783D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st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der Kreisfreiheit zur Folge haben kann</w:t>
      </w:r>
      <w:r w:rsidR="00F80CB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wissen die Dessauer Stadträte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genau</w:t>
      </w:r>
      <w:r w:rsidR="00C11632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F80CB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und sollten</w:t>
      </w:r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diese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C4500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klare 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Ansage</w:t>
      </w:r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der </w:t>
      </w:r>
      <w:proofErr w:type="spellStart"/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>Roßlauer</w:t>
      </w:r>
      <w:proofErr w:type="spellEnd"/>
      <w:r w:rsid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Bürger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 </w:t>
      </w:r>
      <w:r w:rsidR="00F80CBE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nicht auf die leichte Schulter nehmen</w:t>
      </w:r>
      <w:r w:rsidR="002552E8"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.</w:t>
      </w:r>
    </w:p>
    <w:p w:rsidR="003D32F5" w:rsidRPr="00FB0254" w:rsidRDefault="002552E8" w:rsidP="002E62ED">
      <w:pPr>
        <w:jc w:val="both"/>
        <w:rPr>
          <w:rFonts w:ascii="AgfaRotisSansSerifLight" w:hAnsi="AgfaRotisSansSerifLight" w:cs="AgfaRotisSansSerifLight"/>
          <w:color w:val="000000"/>
          <w:sz w:val="24"/>
          <w:szCs w:val="24"/>
        </w:rPr>
      </w:pPr>
      <w:r w:rsidRPr="00FB0254">
        <w:rPr>
          <w:color w:val="000000"/>
          <w:sz w:val="24"/>
          <w:szCs w:val="24"/>
        </w:rPr>
        <w:t>[</w:t>
      </w:r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 xml:space="preserve">Hans-Peter </w:t>
      </w:r>
      <w:proofErr w:type="spellStart"/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Dreibrodt</w:t>
      </w:r>
      <w:proofErr w:type="spellEnd"/>
      <w:r w:rsidRPr="00FB0254">
        <w:rPr>
          <w:rFonts w:ascii="AgfaRotisSansSerifLight" w:hAnsi="AgfaRotisSansSerifLight" w:cs="AgfaRotisSansSerifLight"/>
          <w:color w:val="000000"/>
          <w:sz w:val="24"/>
          <w:szCs w:val="24"/>
        </w:rPr>
        <w:t>, SPD-Stadtrat und Mitglied der Freien Fraktion Dessau-Roßlau</w:t>
      </w:r>
      <w:r w:rsidRPr="00FB0254">
        <w:rPr>
          <w:color w:val="000000"/>
          <w:sz w:val="24"/>
          <w:szCs w:val="24"/>
        </w:rPr>
        <w:t>]</w:t>
      </w:r>
    </w:p>
    <w:sectPr w:rsidR="003D32F5" w:rsidRPr="00FB0254" w:rsidSect="00056FCC">
      <w:pgSz w:w="11906" w:h="16838" w:code="9"/>
      <w:pgMar w:top="1134" w:right="1134" w:bottom="1134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5"/>
    <w:rsid w:val="00056FCC"/>
    <w:rsid w:val="000604D1"/>
    <w:rsid w:val="000D41D6"/>
    <w:rsid w:val="000E7062"/>
    <w:rsid w:val="000F0F0D"/>
    <w:rsid w:val="000F4E73"/>
    <w:rsid w:val="00141353"/>
    <w:rsid w:val="00194B91"/>
    <w:rsid w:val="001D5B09"/>
    <w:rsid w:val="00246FBA"/>
    <w:rsid w:val="002552E8"/>
    <w:rsid w:val="00267672"/>
    <w:rsid w:val="002D228B"/>
    <w:rsid w:val="002D3B37"/>
    <w:rsid w:val="002E62ED"/>
    <w:rsid w:val="003038D7"/>
    <w:rsid w:val="00316E03"/>
    <w:rsid w:val="0036175E"/>
    <w:rsid w:val="003D08F2"/>
    <w:rsid w:val="003D32F5"/>
    <w:rsid w:val="00412A0F"/>
    <w:rsid w:val="00435C7A"/>
    <w:rsid w:val="00442F59"/>
    <w:rsid w:val="004A5E2D"/>
    <w:rsid w:val="004B525F"/>
    <w:rsid w:val="004B7BC6"/>
    <w:rsid w:val="00535FBF"/>
    <w:rsid w:val="005843AD"/>
    <w:rsid w:val="0058783D"/>
    <w:rsid w:val="005D13D9"/>
    <w:rsid w:val="00621BEB"/>
    <w:rsid w:val="006302F5"/>
    <w:rsid w:val="00672668"/>
    <w:rsid w:val="006C6675"/>
    <w:rsid w:val="006E1123"/>
    <w:rsid w:val="00712A6B"/>
    <w:rsid w:val="00754BE5"/>
    <w:rsid w:val="00786C1B"/>
    <w:rsid w:val="00807564"/>
    <w:rsid w:val="0084308D"/>
    <w:rsid w:val="00875041"/>
    <w:rsid w:val="008B4852"/>
    <w:rsid w:val="00966AF0"/>
    <w:rsid w:val="00A32EE5"/>
    <w:rsid w:val="00A51181"/>
    <w:rsid w:val="00AC4B35"/>
    <w:rsid w:val="00B11877"/>
    <w:rsid w:val="00B12E27"/>
    <w:rsid w:val="00B64ED6"/>
    <w:rsid w:val="00BB74A9"/>
    <w:rsid w:val="00C11632"/>
    <w:rsid w:val="00C4500E"/>
    <w:rsid w:val="00C51ABB"/>
    <w:rsid w:val="00C54942"/>
    <w:rsid w:val="00C902A6"/>
    <w:rsid w:val="00CC7312"/>
    <w:rsid w:val="00D31A92"/>
    <w:rsid w:val="00D55C7E"/>
    <w:rsid w:val="00D70FD6"/>
    <w:rsid w:val="00D7432E"/>
    <w:rsid w:val="00D95505"/>
    <w:rsid w:val="00DC32E6"/>
    <w:rsid w:val="00E05219"/>
    <w:rsid w:val="00E20DBA"/>
    <w:rsid w:val="00F001E4"/>
    <w:rsid w:val="00F661FF"/>
    <w:rsid w:val="00F80CBE"/>
    <w:rsid w:val="00F817FF"/>
    <w:rsid w:val="00FB0254"/>
    <w:rsid w:val="00FE403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2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FABE-4BB2-48B1-A730-89B01136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cp:lastPrinted>2017-10-26T05:47:00Z</cp:lastPrinted>
  <dcterms:created xsi:type="dcterms:W3CDTF">2017-10-26T02:22:00Z</dcterms:created>
  <dcterms:modified xsi:type="dcterms:W3CDTF">2017-10-28T06:19:00Z</dcterms:modified>
</cp:coreProperties>
</file>