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ED" w:rsidRDefault="004C54EC">
      <w:pPr>
        <w:pStyle w:val="Kopfzeile"/>
        <w:tabs>
          <w:tab w:val="clear" w:pos="4536"/>
          <w:tab w:val="clear" w:pos="9072"/>
          <w:tab w:val="left" w:pos="7371"/>
        </w:tabs>
        <w:sectPr w:rsidR="00097EED">
          <w:headerReference w:type="even" r:id="rId8"/>
          <w:headerReference w:type="default" r:id="rId9"/>
          <w:footerReference w:type="first" r:id="rId10"/>
          <w:type w:val="continuous"/>
          <w:pgSz w:w="11906" w:h="16838"/>
          <w:pgMar w:top="1418" w:right="1418" w:bottom="1134" w:left="1418" w:header="720" w:footer="1351" w:gutter="0"/>
          <w:cols w:space="720"/>
          <w:titlePg/>
        </w:sectPr>
      </w:pPr>
      <w:r>
        <w:rPr>
          <w:noProof/>
        </w:rPr>
        <w:drawing>
          <wp:anchor distT="0" distB="0" distL="114300" distR="114300" simplePos="0" relativeHeight="251662336" behindDoc="1" locked="0" layoutInCell="1" allowOverlap="1">
            <wp:simplePos x="0" y="0"/>
            <wp:positionH relativeFrom="column">
              <wp:posOffset>4650105</wp:posOffset>
            </wp:positionH>
            <wp:positionV relativeFrom="paragraph">
              <wp:posOffset>-202076</wp:posOffset>
            </wp:positionV>
            <wp:extent cx="1511935" cy="971550"/>
            <wp:effectExtent l="0" t="0" r="0" b="0"/>
            <wp:wrapNone/>
            <wp:docPr id="7" name="Grafik 7" descr="K:\Ablage\014-Org_Verf_LSA\01430-1_Umressortierung\2016-05-26_logo_st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lage\014-Org_Verf_LSA\01430-1_Umressortierung\2016-05-26_logo_stk.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935" cy="97155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5130165</wp:posOffset>
            </wp:positionH>
            <wp:positionV relativeFrom="paragraph">
              <wp:posOffset>2337435</wp:posOffset>
            </wp:positionV>
            <wp:extent cx="409575" cy="5486400"/>
            <wp:effectExtent l="0" t="0" r="9525" b="0"/>
            <wp:wrapSquare wrapText="bothSides"/>
            <wp:docPr id="10" name="Bild 10"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semitteil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5486400"/>
                    </a:xfrm>
                    <a:prstGeom prst="rect">
                      <a:avLst/>
                    </a:prstGeom>
                    <a:noFill/>
                  </pic:spPr>
                </pic:pic>
              </a:graphicData>
            </a:graphic>
          </wp:anchor>
        </w:drawing>
      </w:r>
      <w:r w:rsidR="00B15E9F">
        <w:rPr>
          <w:noProof/>
        </w:rPr>
        <mc:AlternateContent>
          <mc:Choice Requires="wps">
            <w:drawing>
              <wp:anchor distT="4294967295" distB="4294967295" distL="114300" distR="114300" simplePos="0" relativeHeight="251658240" behindDoc="0" locked="1" layoutInCell="1" allowOverlap="1">
                <wp:simplePos x="0" y="0"/>
                <wp:positionH relativeFrom="page">
                  <wp:posOffset>5623560</wp:posOffset>
                </wp:positionH>
                <wp:positionV relativeFrom="page">
                  <wp:posOffset>2847974</wp:posOffset>
                </wp:positionV>
                <wp:extent cx="14478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52251"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42.8pt,224.25pt" to="556.8pt,2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g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">
                <w10:wrap anchorx="page" anchory="page"/>
                <w10:anchorlock/>
              </v:line>
            </w:pict>
          </mc:Fallback>
        </mc:AlternateContent>
      </w:r>
      <w:r w:rsidR="00B15E9F">
        <w:rPr>
          <w:noProof/>
        </w:rPr>
        <mc:AlternateContent>
          <mc:Choice Requires="wps">
            <w:drawing>
              <wp:anchor distT="0" distB="0" distL="114300" distR="114300" simplePos="0" relativeHeight="251657216" behindDoc="0" locked="1" layoutInCell="1" allowOverlap="1">
                <wp:simplePos x="0" y="0"/>
                <wp:positionH relativeFrom="page">
                  <wp:posOffset>6070600</wp:posOffset>
                </wp:positionH>
                <wp:positionV relativeFrom="page">
                  <wp:posOffset>9031605</wp:posOffset>
                </wp:positionV>
                <wp:extent cx="964565" cy="45085"/>
                <wp:effectExtent l="0" t="0" r="698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6456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EED" w:rsidRDefault="00097EED">
                            <w:pPr>
                              <w:tabs>
                                <w:tab w:val="right" w:pos="1560"/>
                              </w:tabs>
                              <w:rPr>
                                <w:rFonts w:ascii="Arial" w:hAnsi="Arial" w:cs="Arial"/>
                                <w:sz w:val="15"/>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78pt;margin-top:711.15pt;width:75.95pt;height:3.55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" stroked="f">
                <v:textbox>
                  <w:txbxContent>
                    <w:p w:rsidR="00097EED" w:rsidRDefault="00097EED">
                      <w:pPr>
                        <w:tabs>
                          <w:tab w:val="right" w:pos="1560"/>
                        </w:tabs>
                        <w:rPr>
                          <w:rFonts w:ascii="Arial" w:hAnsi="Arial" w:cs="Arial"/>
                          <w:sz w:val="15"/>
                          <w:lang w:val="fr-FR"/>
                        </w:rPr>
                      </w:pPr>
                    </w:p>
                  </w:txbxContent>
                </v:textbox>
                <w10:wrap anchorx="page" anchory="page"/>
                <w10:anchorlock/>
              </v:shape>
            </w:pict>
          </mc:Fallback>
        </mc:AlternateContent>
      </w:r>
      <w:r w:rsidR="00B15E9F">
        <w:rPr>
          <w:noProof/>
        </w:rPr>
        <mc:AlternateContent>
          <mc:Choice Requires="wps">
            <w:drawing>
              <wp:anchor distT="4294967295" distB="4294967295" distL="114300" distR="114300" simplePos="0" relativeHeight="251656192" behindDoc="0" locked="1" layoutInCell="1" allowOverlap="1">
                <wp:simplePos x="0" y="0"/>
                <wp:positionH relativeFrom="page">
                  <wp:posOffset>5614035</wp:posOffset>
                </wp:positionH>
                <wp:positionV relativeFrom="page">
                  <wp:posOffset>2353309</wp:posOffset>
                </wp:positionV>
                <wp:extent cx="14478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3BC0A" id="Line 4"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42.05pt,185.3pt" to="556.0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2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">
                <w10:wrap anchorx="page" anchory="page"/>
                <w10:anchorlock/>
              </v:line>
            </w:pict>
          </mc:Fallback>
        </mc:AlternateContent>
      </w:r>
      <w:r w:rsidR="00B15E9F">
        <w:rPr>
          <w:noProof/>
        </w:rPr>
        <mc:AlternateContent>
          <mc:Choice Requires="wps">
            <w:drawing>
              <wp:anchor distT="0" distB="0" distL="114300" distR="114300" simplePos="0" relativeHeight="251655168" behindDoc="0" locked="1" layoutInCell="1" allowOverlap="1">
                <wp:simplePos x="0" y="0"/>
                <wp:positionH relativeFrom="page">
                  <wp:posOffset>5528310</wp:posOffset>
                </wp:positionH>
                <wp:positionV relativeFrom="page">
                  <wp:posOffset>1715135</wp:posOffset>
                </wp:positionV>
                <wp:extent cx="1362075" cy="12954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EED" w:rsidRDefault="004C54EC">
                            <w:pPr>
                              <w:rPr>
                                <w:rFonts w:ascii="Arial" w:hAnsi="Arial" w:cs="Arial"/>
                                <w:sz w:val="16"/>
                              </w:rPr>
                            </w:pPr>
                            <w:r>
                              <w:rPr>
                                <w:rFonts w:ascii="Arial" w:hAnsi="Arial" w:cs="Arial"/>
                                <w:sz w:val="16"/>
                              </w:rPr>
                              <w:br/>
                              <w:t>Presse-</w:t>
                            </w:r>
                            <w:r>
                              <w:rPr>
                                <w:rFonts w:ascii="Arial" w:hAnsi="Arial" w:cs="Arial"/>
                                <w:sz w:val="16"/>
                              </w:rPr>
                              <w:br/>
                              <w:t>und Informationsamt</w:t>
                            </w:r>
                            <w:r>
                              <w:rPr>
                                <w:rFonts w:ascii="Arial" w:hAnsi="Arial" w:cs="Arial"/>
                                <w:sz w:val="16"/>
                              </w:rPr>
                              <w:br/>
                              <w:t>der Landesregierung</w:t>
                            </w:r>
                            <w:r>
                              <w:rPr>
                                <w:rFonts w:ascii="Arial" w:hAnsi="Arial" w:cs="Arial"/>
                                <w:sz w:val="16"/>
                              </w:rPr>
                              <w:br/>
                            </w:r>
                          </w:p>
                          <w:p w:rsidR="00097EED" w:rsidRDefault="004C54EC">
                            <w:pPr>
                              <w:rPr>
                                <w:rFonts w:ascii="Arial" w:hAnsi="Arial" w:cs="Arial"/>
                                <w:sz w:val="18"/>
                              </w:rPr>
                            </w:pPr>
                            <w:r>
                              <w:rPr>
                                <w:rFonts w:ascii="Arial" w:hAnsi="Arial" w:cs="Arial"/>
                                <w:sz w:val="16"/>
                              </w:rPr>
                              <w:br/>
                              <w:t>Der</w:t>
                            </w:r>
                            <w:r>
                              <w:rPr>
                                <w:rFonts w:ascii="Arial" w:hAnsi="Arial" w:cs="Arial"/>
                                <w:sz w:val="16"/>
                              </w:rPr>
                              <w:br/>
                              <w:t>Regierungssprecher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5.3pt;margin-top:135.05pt;width:107.25pt;height:1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mehwIAABc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" stroked="f">
                <v:textbox>
                  <w:txbxContent>
                    <w:p w:rsidR="00097EED" w:rsidRDefault="004C54EC">
                      <w:pPr>
                        <w:rPr>
                          <w:rFonts w:ascii="Arial" w:hAnsi="Arial" w:cs="Arial"/>
                          <w:sz w:val="16"/>
                        </w:rPr>
                      </w:pPr>
                      <w:r>
                        <w:rPr>
                          <w:rFonts w:ascii="Arial" w:hAnsi="Arial" w:cs="Arial"/>
                          <w:sz w:val="16"/>
                        </w:rPr>
                        <w:br/>
                        <w:t>Presse-</w:t>
                      </w:r>
                      <w:r>
                        <w:rPr>
                          <w:rFonts w:ascii="Arial" w:hAnsi="Arial" w:cs="Arial"/>
                          <w:sz w:val="16"/>
                        </w:rPr>
                        <w:br/>
                        <w:t>und Informationsamt</w:t>
                      </w:r>
                      <w:r>
                        <w:rPr>
                          <w:rFonts w:ascii="Arial" w:hAnsi="Arial" w:cs="Arial"/>
                          <w:sz w:val="16"/>
                        </w:rPr>
                        <w:br/>
                        <w:t>der Landesregierung</w:t>
                      </w:r>
                      <w:r>
                        <w:rPr>
                          <w:rFonts w:ascii="Arial" w:hAnsi="Arial" w:cs="Arial"/>
                          <w:sz w:val="16"/>
                        </w:rPr>
                        <w:br/>
                      </w:r>
                    </w:p>
                    <w:p w:rsidR="00097EED" w:rsidRDefault="004C54EC">
                      <w:pPr>
                        <w:rPr>
                          <w:rFonts w:ascii="Arial" w:hAnsi="Arial" w:cs="Arial"/>
                          <w:sz w:val="18"/>
                        </w:rPr>
                      </w:pPr>
                      <w:r>
                        <w:rPr>
                          <w:rFonts w:ascii="Arial" w:hAnsi="Arial" w:cs="Arial"/>
                          <w:sz w:val="16"/>
                        </w:rPr>
                        <w:br/>
                        <w:t>Der</w:t>
                      </w:r>
                      <w:r>
                        <w:rPr>
                          <w:rFonts w:ascii="Arial" w:hAnsi="Arial" w:cs="Arial"/>
                          <w:sz w:val="16"/>
                        </w:rPr>
                        <w:br/>
                        <w:t>Regierungssprecher</w:t>
                      </w:r>
                    </w:p>
                  </w:txbxContent>
                </v:textbox>
                <w10:wrap anchorx="page" anchory="page"/>
                <w10:anchorlock/>
              </v:shape>
            </w:pict>
          </mc:Fallback>
        </mc:AlternateContent>
      </w:r>
      <w:r>
        <w:t xml:space="preserve">                                                                                                                              </w:t>
      </w:r>
    </w:p>
    <w:p w:rsidR="00097EED" w:rsidRDefault="00097EED">
      <w:pPr>
        <w:tabs>
          <w:tab w:val="left" w:pos="1680"/>
        </w:tabs>
        <w:spacing w:line="276" w:lineRule="auto"/>
        <w:rPr>
          <w:rFonts w:ascii="Arial" w:hAnsi="Arial" w:cs="Arial"/>
          <w:sz w:val="22"/>
        </w:rPr>
      </w:pPr>
    </w:p>
    <w:p w:rsidR="00097EED" w:rsidRDefault="00097EED">
      <w:pPr>
        <w:tabs>
          <w:tab w:val="left" w:pos="1680"/>
        </w:tabs>
        <w:spacing w:line="276" w:lineRule="auto"/>
        <w:rPr>
          <w:rFonts w:ascii="Arial" w:hAnsi="Arial" w:cs="Arial"/>
          <w:sz w:val="22"/>
        </w:rPr>
      </w:pPr>
    </w:p>
    <w:p w:rsidR="00097EED" w:rsidRDefault="00097EED">
      <w:pPr>
        <w:tabs>
          <w:tab w:val="left" w:pos="1680"/>
        </w:tabs>
        <w:spacing w:line="276" w:lineRule="auto"/>
        <w:rPr>
          <w:rFonts w:ascii="Arial" w:hAnsi="Arial" w:cs="Arial"/>
          <w:sz w:val="22"/>
        </w:rPr>
      </w:pPr>
    </w:p>
    <w:p w:rsidR="00097EED" w:rsidRDefault="00097EED">
      <w:pPr>
        <w:tabs>
          <w:tab w:val="left" w:pos="1680"/>
        </w:tabs>
        <w:spacing w:line="276" w:lineRule="auto"/>
        <w:rPr>
          <w:rFonts w:ascii="Arial" w:hAnsi="Arial" w:cs="Arial"/>
          <w:sz w:val="22"/>
        </w:rPr>
      </w:pPr>
    </w:p>
    <w:p w:rsidR="00097EED" w:rsidRDefault="004C54EC">
      <w:pPr>
        <w:tabs>
          <w:tab w:val="left" w:pos="1680"/>
        </w:tabs>
        <w:spacing w:line="276" w:lineRule="auto"/>
        <w:rPr>
          <w:rFonts w:ascii="Arial" w:hAnsi="Arial" w:cs="Arial"/>
          <w:sz w:val="22"/>
        </w:rPr>
      </w:pPr>
      <w:r>
        <w:rPr>
          <w:rFonts w:ascii="Arial" w:hAnsi="Arial" w:cs="Arial"/>
          <w:sz w:val="22"/>
        </w:rPr>
        <w:t xml:space="preserve">Nr. </w:t>
      </w:r>
      <w:r w:rsidR="002B44A1">
        <w:rPr>
          <w:rFonts w:ascii="Arial" w:hAnsi="Arial" w:cs="Arial"/>
          <w:sz w:val="22"/>
        </w:rPr>
        <w:t>0</w:t>
      </w:r>
      <w:r w:rsidR="00E471D0">
        <w:rPr>
          <w:rFonts w:ascii="Arial" w:hAnsi="Arial" w:cs="Arial"/>
          <w:sz w:val="22"/>
        </w:rPr>
        <w:t>9</w:t>
      </w:r>
      <w:r w:rsidR="00BF2627">
        <w:rPr>
          <w:rFonts w:ascii="Arial" w:hAnsi="Arial" w:cs="Arial"/>
          <w:sz w:val="22"/>
        </w:rPr>
        <w:t>9</w:t>
      </w:r>
      <w:r w:rsidR="002B44A1">
        <w:rPr>
          <w:rFonts w:ascii="Arial" w:hAnsi="Arial" w:cs="Arial"/>
          <w:sz w:val="22"/>
        </w:rPr>
        <w:t>/2020</w:t>
      </w:r>
    </w:p>
    <w:p w:rsidR="00097EED" w:rsidRDefault="004C54EC">
      <w:pPr>
        <w:tabs>
          <w:tab w:val="left" w:pos="1560"/>
          <w:tab w:val="left" w:pos="7655"/>
        </w:tabs>
        <w:spacing w:line="276" w:lineRule="auto"/>
        <w:rPr>
          <w:rFonts w:ascii="Arial" w:hAnsi="Arial" w:cs="Arial"/>
          <w:sz w:val="22"/>
        </w:rPr>
      </w:pPr>
      <w:r>
        <w:rPr>
          <w:rFonts w:ascii="Arial" w:hAnsi="Arial" w:cs="Arial"/>
          <w:sz w:val="22"/>
        </w:rPr>
        <w:t>Magdeburg,</w:t>
      </w:r>
      <w:r w:rsidR="002B44A1">
        <w:rPr>
          <w:rFonts w:ascii="Arial" w:hAnsi="Arial" w:cs="Arial"/>
          <w:sz w:val="22"/>
        </w:rPr>
        <w:t xml:space="preserve"> </w:t>
      </w:r>
      <w:r w:rsidR="00E471D0">
        <w:rPr>
          <w:rFonts w:ascii="Arial" w:hAnsi="Arial" w:cs="Arial"/>
          <w:sz w:val="22"/>
        </w:rPr>
        <w:t>3</w:t>
      </w:r>
      <w:r w:rsidR="000C1D10">
        <w:rPr>
          <w:rFonts w:ascii="Arial" w:hAnsi="Arial" w:cs="Arial"/>
          <w:sz w:val="22"/>
        </w:rPr>
        <w:t xml:space="preserve">. </w:t>
      </w:r>
      <w:r w:rsidR="00E471D0">
        <w:rPr>
          <w:rFonts w:ascii="Arial" w:hAnsi="Arial" w:cs="Arial"/>
          <w:sz w:val="22"/>
        </w:rPr>
        <w:t>März</w:t>
      </w:r>
      <w:r w:rsidR="002B44A1">
        <w:rPr>
          <w:rFonts w:ascii="Arial" w:hAnsi="Arial" w:cs="Arial"/>
          <w:sz w:val="22"/>
        </w:rPr>
        <w:t xml:space="preserve"> 2020</w:t>
      </w:r>
    </w:p>
    <w:p w:rsidR="00097EED" w:rsidRDefault="00097EED">
      <w:pPr>
        <w:tabs>
          <w:tab w:val="left" w:pos="1560"/>
          <w:tab w:val="left" w:pos="7655"/>
        </w:tabs>
        <w:spacing w:line="276" w:lineRule="auto"/>
        <w:rPr>
          <w:rFonts w:ascii="Arial" w:hAnsi="Arial" w:cs="Arial"/>
          <w:sz w:val="22"/>
        </w:rPr>
      </w:pPr>
    </w:p>
    <w:p w:rsidR="009A6588" w:rsidRDefault="009A6588">
      <w:pPr>
        <w:tabs>
          <w:tab w:val="left" w:pos="1560"/>
          <w:tab w:val="left" w:pos="7655"/>
        </w:tabs>
        <w:spacing w:line="276" w:lineRule="auto"/>
        <w:rPr>
          <w:rFonts w:ascii="Arial" w:hAnsi="Arial" w:cs="Arial"/>
          <w:sz w:val="22"/>
        </w:rPr>
      </w:pPr>
    </w:p>
    <w:p w:rsidR="00BF2627" w:rsidRPr="00BF2627" w:rsidRDefault="00BF2627" w:rsidP="00BF2627">
      <w:pPr>
        <w:rPr>
          <w:rFonts w:ascii="Arial" w:hAnsi="Arial" w:cs="Arial"/>
          <w:b/>
          <w:sz w:val="28"/>
          <w:szCs w:val="28"/>
        </w:rPr>
      </w:pPr>
      <w:r>
        <w:rPr>
          <w:rFonts w:ascii="Arial" w:hAnsi="Arial" w:cs="Arial"/>
          <w:b/>
          <w:sz w:val="28"/>
          <w:szCs w:val="28"/>
        </w:rPr>
        <w:t>B</w:t>
      </w:r>
      <w:r w:rsidRPr="00BF2627">
        <w:rPr>
          <w:rFonts w:ascii="Arial" w:hAnsi="Arial" w:cs="Arial"/>
          <w:b/>
          <w:sz w:val="28"/>
          <w:szCs w:val="28"/>
        </w:rPr>
        <w:t xml:space="preserve">ilanz des Rückführungsmanagements in </w:t>
      </w:r>
    </w:p>
    <w:p w:rsidR="00480F04" w:rsidRDefault="00BF2627" w:rsidP="00BF2627">
      <w:pPr>
        <w:rPr>
          <w:rFonts w:ascii="Arial" w:hAnsi="Arial" w:cs="Arial"/>
          <w:b/>
          <w:sz w:val="28"/>
          <w:szCs w:val="28"/>
        </w:rPr>
      </w:pPr>
      <w:r w:rsidRPr="00BF2627">
        <w:rPr>
          <w:rFonts w:ascii="Arial" w:hAnsi="Arial" w:cs="Arial"/>
          <w:b/>
          <w:sz w:val="28"/>
          <w:szCs w:val="28"/>
        </w:rPr>
        <w:t>Sachsen-Anhalt für das Jahr 2019</w:t>
      </w:r>
    </w:p>
    <w:p w:rsidR="00BF2627" w:rsidRDefault="00BF2627" w:rsidP="00BF2627">
      <w:pPr>
        <w:rPr>
          <w:rFonts w:ascii="Arial" w:hAnsi="Arial" w:cs="Arial"/>
          <w:b/>
          <w:sz w:val="28"/>
          <w:szCs w:val="28"/>
        </w:rPr>
      </w:pPr>
    </w:p>
    <w:p w:rsidR="00BF2627" w:rsidRPr="00BF2627" w:rsidRDefault="00BF2627" w:rsidP="00BF2627">
      <w:pPr>
        <w:rPr>
          <w:rFonts w:ascii="Arial" w:hAnsi="Arial" w:cs="Arial"/>
          <w:b/>
          <w:sz w:val="22"/>
          <w:szCs w:val="22"/>
        </w:rPr>
      </w:pPr>
      <w:r w:rsidRPr="00BF2627">
        <w:rPr>
          <w:rFonts w:ascii="Arial" w:hAnsi="Arial" w:cs="Arial"/>
          <w:b/>
          <w:sz w:val="22"/>
          <w:szCs w:val="22"/>
        </w:rPr>
        <w:t>Zahl der Asylsuchenden sinkt weiter</w:t>
      </w:r>
    </w:p>
    <w:p w:rsidR="003B2434" w:rsidRPr="009A6588" w:rsidRDefault="003B2434" w:rsidP="009A6588">
      <w:pPr>
        <w:rPr>
          <w:rFonts w:ascii="Arial" w:hAnsi="Arial" w:cs="Arial"/>
          <w:sz w:val="22"/>
        </w:rPr>
      </w:pPr>
    </w:p>
    <w:p w:rsidR="00BF2627" w:rsidRPr="00BF2627" w:rsidRDefault="00BF2627" w:rsidP="00BF2627">
      <w:pPr>
        <w:pStyle w:val="Textkrper"/>
        <w:spacing w:line="276" w:lineRule="auto"/>
        <w:rPr>
          <w:rFonts w:ascii="Arial" w:hAnsi="Arial" w:cs="Arial"/>
          <w:b w:val="0"/>
          <w:bCs/>
          <w:sz w:val="22"/>
          <w:szCs w:val="22"/>
        </w:rPr>
      </w:pPr>
      <w:r w:rsidRPr="00BF2627">
        <w:rPr>
          <w:rFonts w:ascii="Arial" w:hAnsi="Arial" w:cs="Arial"/>
          <w:b w:val="0"/>
          <w:bCs/>
          <w:sz w:val="22"/>
          <w:szCs w:val="22"/>
        </w:rPr>
        <w:t>Innenminister Holger Stahlknecht: „Das Land hat auch im vergangenen Jahr alle ihm zur Verfügung stehenden Möglichkeiten ausgeschöpft, um Rückführungen zu vollziehen. Der Bund hat mit dem Geordnete-Rückkehr-Gesetz seit Mitte August 2019 Vollzugserleichterungen geschaffen, die konsequent angewendet werden. Dadurch wird jedoch nicht das Problem der unkooperativen Herkunftsstaaten gelöst. Dazu bedarf es intensiverer Anstrengungen des Bundes. Das Land selbst kann die Bereitschaft - insbesondere der afrikanischen Staaten oder Indiens - zur Mitwirkung bei der Beschaffung von Passersatzpapieren nicht verbessern.“</w:t>
      </w:r>
    </w:p>
    <w:p w:rsidR="00BF2627" w:rsidRPr="00BF2627" w:rsidRDefault="00BF2627" w:rsidP="00BF2627">
      <w:pPr>
        <w:pStyle w:val="Textkrper"/>
        <w:spacing w:line="276" w:lineRule="auto"/>
        <w:rPr>
          <w:rFonts w:ascii="Arial" w:hAnsi="Arial" w:cs="Arial"/>
          <w:b w:val="0"/>
          <w:bCs/>
          <w:sz w:val="22"/>
          <w:szCs w:val="22"/>
        </w:rPr>
      </w:pPr>
    </w:p>
    <w:p w:rsidR="00BF2627" w:rsidRPr="00BF2627" w:rsidRDefault="00BF2627" w:rsidP="00BF2627">
      <w:pPr>
        <w:pStyle w:val="Textkrper"/>
        <w:spacing w:line="276" w:lineRule="auto"/>
        <w:rPr>
          <w:rFonts w:ascii="Arial" w:hAnsi="Arial" w:cs="Arial"/>
          <w:b w:val="0"/>
          <w:bCs/>
          <w:sz w:val="22"/>
          <w:szCs w:val="22"/>
          <w:u w:val="single"/>
        </w:rPr>
      </w:pPr>
      <w:r w:rsidRPr="00BF2627">
        <w:rPr>
          <w:rFonts w:ascii="Arial" w:hAnsi="Arial" w:cs="Arial"/>
          <w:b w:val="0"/>
          <w:bCs/>
          <w:sz w:val="22"/>
          <w:szCs w:val="22"/>
          <w:u w:val="single"/>
        </w:rPr>
        <w:t>Zahl der Asylsuchenden sinkt weiter</w:t>
      </w:r>
    </w:p>
    <w:p w:rsidR="00BF2627" w:rsidRPr="00BF2627" w:rsidRDefault="00BF2627" w:rsidP="00BF2627">
      <w:pPr>
        <w:pStyle w:val="Textkrper"/>
        <w:spacing w:line="276" w:lineRule="auto"/>
        <w:rPr>
          <w:rFonts w:ascii="Arial" w:hAnsi="Arial" w:cs="Arial"/>
          <w:b w:val="0"/>
          <w:bCs/>
          <w:sz w:val="22"/>
          <w:szCs w:val="22"/>
        </w:rPr>
      </w:pPr>
      <w:r w:rsidRPr="00BF2627">
        <w:rPr>
          <w:rFonts w:ascii="Arial" w:hAnsi="Arial" w:cs="Arial"/>
          <w:b w:val="0"/>
          <w:bCs/>
          <w:sz w:val="22"/>
          <w:szCs w:val="22"/>
        </w:rPr>
        <w:t xml:space="preserve">Seit Ende 2015 sinken die Zugangszahlen von Asylsuchenden, diese Entwicklung setzte sich auch 2019 fort. Mit 2.840 Zugängen in der </w:t>
      </w:r>
      <w:proofErr w:type="spellStart"/>
      <w:r w:rsidRPr="00BF2627">
        <w:rPr>
          <w:rFonts w:ascii="Arial" w:hAnsi="Arial" w:cs="Arial"/>
          <w:b w:val="0"/>
          <w:bCs/>
          <w:sz w:val="22"/>
          <w:szCs w:val="22"/>
        </w:rPr>
        <w:t>Zentralen</w:t>
      </w:r>
      <w:proofErr w:type="spellEnd"/>
      <w:r w:rsidRPr="00BF2627">
        <w:rPr>
          <w:rFonts w:ascii="Arial" w:hAnsi="Arial" w:cs="Arial"/>
          <w:b w:val="0"/>
          <w:bCs/>
          <w:sz w:val="22"/>
          <w:szCs w:val="22"/>
        </w:rPr>
        <w:t xml:space="preserve"> Anlaufstelle für Asylbewerber des Landes Sachsen-Anhalt (</w:t>
      </w:r>
      <w:proofErr w:type="spellStart"/>
      <w:r w:rsidRPr="00BF2627">
        <w:rPr>
          <w:rFonts w:ascii="Arial" w:hAnsi="Arial" w:cs="Arial"/>
          <w:b w:val="0"/>
          <w:bCs/>
          <w:sz w:val="22"/>
          <w:szCs w:val="22"/>
        </w:rPr>
        <w:t>ZASt</w:t>
      </w:r>
      <w:proofErr w:type="spellEnd"/>
      <w:r w:rsidRPr="00BF2627">
        <w:rPr>
          <w:rFonts w:ascii="Arial" w:hAnsi="Arial" w:cs="Arial"/>
          <w:b w:val="0"/>
          <w:bCs/>
          <w:sz w:val="22"/>
          <w:szCs w:val="22"/>
        </w:rPr>
        <w:t>) war die niedrigste Zahl der vergangenen sieben Kalenderjahre zu verzeichnen.</w:t>
      </w:r>
    </w:p>
    <w:p w:rsidR="00BF2627" w:rsidRPr="00BF2627" w:rsidRDefault="00BF2627" w:rsidP="00BF2627">
      <w:pPr>
        <w:pStyle w:val="Textkrper"/>
        <w:spacing w:line="276" w:lineRule="auto"/>
        <w:rPr>
          <w:rFonts w:ascii="Arial" w:hAnsi="Arial" w:cs="Arial"/>
          <w:b w:val="0"/>
          <w:bCs/>
          <w:sz w:val="22"/>
          <w:szCs w:val="22"/>
        </w:rPr>
      </w:pPr>
    </w:p>
    <w:p w:rsidR="00BF2627" w:rsidRPr="00BF2627" w:rsidRDefault="00BF2627" w:rsidP="00BF2627">
      <w:pPr>
        <w:pStyle w:val="Textkrper"/>
        <w:spacing w:line="276" w:lineRule="auto"/>
        <w:rPr>
          <w:rFonts w:ascii="Arial" w:hAnsi="Arial" w:cs="Arial"/>
          <w:b w:val="0"/>
          <w:bCs/>
          <w:sz w:val="22"/>
          <w:szCs w:val="22"/>
          <w:u w:val="single"/>
        </w:rPr>
      </w:pPr>
      <w:r w:rsidRPr="00BF2627">
        <w:rPr>
          <w:rFonts w:ascii="Arial" w:hAnsi="Arial" w:cs="Arial"/>
          <w:b w:val="0"/>
          <w:bCs/>
          <w:sz w:val="22"/>
          <w:szCs w:val="22"/>
          <w:u w:val="single"/>
        </w:rPr>
        <w:t>Zahl der Geduldeten geht deutlich zurück</w:t>
      </w:r>
    </w:p>
    <w:p w:rsidR="00BF2627" w:rsidRDefault="00BF2627" w:rsidP="00BF2627">
      <w:pPr>
        <w:pStyle w:val="Textkrper"/>
        <w:spacing w:line="276" w:lineRule="auto"/>
        <w:rPr>
          <w:rFonts w:ascii="Arial" w:hAnsi="Arial" w:cs="Arial"/>
          <w:b w:val="0"/>
          <w:bCs/>
          <w:sz w:val="22"/>
          <w:szCs w:val="22"/>
        </w:rPr>
      </w:pPr>
      <w:r w:rsidRPr="00BF2627">
        <w:rPr>
          <w:rFonts w:ascii="Arial" w:hAnsi="Arial" w:cs="Arial"/>
          <w:b w:val="0"/>
          <w:bCs/>
          <w:sz w:val="22"/>
          <w:szCs w:val="22"/>
        </w:rPr>
        <w:t>Die Gesamtschutzquote betrug in Sachsen-Anhalt im Jahr 2019   42,2 Prozent. Die Zahl der Geduldeten (Ausreisepflichtige, deren Abschiebung vorübergehend ausgesetzt ist) nahm in Sachsen-Anhalt auch 2019 weiter ab – entgegen dem bundesweiten Trend – und lag zum 31. Dezember 2019 bei 5.203 ausreisepflichtigen Geduldeten, was einem Rückgang um 5,6 Prozent entspricht (2018: - 9,7 Prozent).</w:t>
      </w:r>
    </w:p>
    <w:p w:rsidR="00BF2627" w:rsidRPr="00BF2627" w:rsidRDefault="00BF2627" w:rsidP="00BF2627">
      <w:pPr>
        <w:pStyle w:val="Textkrper"/>
        <w:spacing w:line="276" w:lineRule="auto"/>
        <w:rPr>
          <w:rFonts w:ascii="Arial" w:hAnsi="Arial" w:cs="Arial"/>
          <w:b w:val="0"/>
          <w:bCs/>
          <w:sz w:val="22"/>
          <w:szCs w:val="22"/>
        </w:rPr>
      </w:pPr>
    </w:p>
    <w:p w:rsidR="00BF2627" w:rsidRPr="00BF2627" w:rsidRDefault="00BF2627" w:rsidP="00BF2627">
      <w:pPr>
        <w:pStyle w:val="Textkrper"/>
        <w:spacing w:line="276" w:lineRule="auto"/>
        <w:rPr>
          <w:rFonts w:ascii="Arial" w:hAnsi="Arial" w:cs="Arial"/>
          <w:b w:val="0"/>
          <w:bCs/>
          <w:sz w:val="22"/>
          <w:szCs w:val="22"/>
        </w:rPr>
      </w:pPr>
      <w:r w:rsidRPr="00BF2627">
        <w:rPr>
          <w:rFonts w:ascii="Arial" w:hAnsi="Arial" w:cs="Arial"/>
          <w:b w:val="0"/>
          <w:bCs/>
          <w:sz w:val="22"/>
          <w:szCs w:val="22"/>
        </w:rPr>
        <w:t>Bundesweit stieg die Zahl der Geduldeten um rund 12,4 Prozent (von 180.124 Personen zum Jahresende 2018 auf 202.387 Personen zum Jahresende 2019).</w:t>
      </w:r>
    </w:p>
    <w:p w:rsidR="00BF2627" w:rsidRPr="00BF2627" w:rsidRDefault="00BF2627" w:rsidP="00BF2627">
      <w:pPr>
        <w:pStyle w:val="Textkrper"/>
        <w:spacing w:line="276" w:lineRule="auto"/>
        <w:rPr>
          <w:rFonts w:ascii="Arial" w:hAnsi="Arial" w:cs="Arial"/>
          <w:b w:val="0"/>
          <w:bCs/>
          <w:sz w:val="22"/>
          <w:szCs w:val="22"/>
        </w:rPr>
      </w:pPr>
    </w:p>
    <w:p w:rsidR="00BF2627" w:rsidRPr="00BF2627" w:rsidRDefault="00BF2627" w:rsidP="00BF2627">
      <w:pPr>
        <w:pStyle w:val="Textkrper"/>
        <w:spacing w:line="276" w:lineRule="auto"/>
        <w:rPr>
          <w:rFonts w:ascii="Arial" w:hAnsi="Arial" w:cs="Arial"/>
          <w:b w:val="0"/>
          <w:bCs/>
          <w:sz w:val="22"/>
          <w:szCs w:val="22"/>
          <w:u w:val="single"/>
        </w:rPr>
      </w:pPr>
      <w:r w:rsidRPr="00BF2627">
        <w:rPr>
          <w:rFonts w:ascii="Arial" w:hAnsi="Arial" w:cs="Arial"/>
          <w:b w:val="0"/>
          <w:bCs/>
          <w:sz w:val="22"/>
          <w:szCs w:val="22"/>
          <w:u w:val="single"/>
        </w:rPr>
        <w:t>Mehr als 1.000 Ausreisepflichtige haben Sachsen-Anhalt verlassen</w:t>
      </w:r>
    </w:p>
    <w:p w:rsidR="00BF2627" w:rsidRDefault="00BF2627" w:rsidP="00BF2627">
      <w:pPr>
        <w:pStyle w:val="Textkrper"/>
        <w:spacing w:line="276" w:lineRule="auto"/>
        <w:rPr>
          <w:rFonts w:ascii="Arial" w:hAnsi="Arial" w:cs="Arial"/>
          <w:b w:val="0"/>
          <w:bCs/>
          <w:sz w:val="22"/>
          <w:szCs w:val="22"/>
        </w:rPr>
      </w:pPr>
      <w:r w:rsidRPr="00BF2627">
        <w:rPr>
          <w:rFonts w:ascii="Arial" w:hAnsi="Arial" w:cs="Arial"/>
          <w:b w:val="0"/>
          <w:bCs/>
          <w:sz w:val="22"/>
          <w:szCs w:val="22"/>
        </w:rPr>
        <w:t>In Sachsen-Anhalt gingen die Rückführungs- (-19,2 Prozent) und Ausreisezahlen (-5,4 Prozent) im Jahr 2019 im Vergleich zum Vorjahr für sich genommen zurück. Dies entspricht der bundesweiten Entwicklung.</w:t>
      </w:r>
    </w:p>
    <w:p w:rsidR="00BF2627" w:rsidRDefault="00BF2627" w:rsidP="00BF2627">
      <w:pPr>
        <w:pStyle w:val="Textkrper"/>
        <w:spacing w:line="276" w:lineRule="auto"/>
        <w:rPr>
          <w:rFonts w:ascii="Arial" w:hAnsi="Arial" w:cs="Arial"/>
          <w:b w:val="0"/>
          <w:bCs/>
          <w:sz w:val="22"/>
          <w:szCs w:val="22"/>
        </w:rPr>
      </w:pPr>
    </w:p>
    <w:tbl>
      <w:tblPr>
        <w:tblW w:w="87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5"/>
        <w:gridCol w:w="1985"/>
        <w:gridCol w:w="1985"/>
      </w:tblGrid>
      <w:tr w:rsidR="00BF2627" w:rsidRPr="00193355" w:rsidTr="00BF2627">
        <w:tc>
          <w:tcPr>
            <w:tcW w:w="2802" w:type="dxa"/>
            <w:shd w:val="clear" w:color="auto" w:fill="auto"/>
          </w:tcPr>
          <w:p w:rsidR="00BF2627" w:rsidRPr="00BF2627" w:rsidRDefault="00BF2627" w:rsidP="000F6CA1">
            <w:pPr>
              <w:spacing w:line="360" w:lineRule="auto"/>
              <w:rPr>
                <w:rFonts w:ascii="Arial" w:hAnsi="Arial" w:cs="Arial"/>
                <w:b/>
                <w:bCs/>
                <w:color w:val="000000" w:themeColor="text1"/>
                <w:sz w:val="22"/>
                <w:szCs w:val="22"/>
              </w:rPr>
            </w:pPr>
            <w:r w:rsidRPr="00BF2627">
              <w:rPr>
                <w:rFonts w:ascii="Arial" w:hAnsi="Arial" w:cs="Arial"/>
                <w:b/>
                <w:bCs/>
                <w:color w:val="000000" w:themeColor="text1"/>
                <w:sz w:val="22"/>
                <w:szCs w:val="22"/>
              </w:rPr>
              <w:t>Sachsen-Anhalt</w:t>
            </w:r>
          </w:p>
        </w:tc>
        <w:tc>
          <w:tcPr>
            <w:tcW w:w="1985" w:type="dxa"/>
          </w:tcPr>
          <w:p w:rsidR="00BF2627" w:rsidRPr="00BF2627" w:rsidRDefault="00BF2627" w:rsidP="000F6CA1">
            <w:pPr>
              <w:spacing w:line="360" w:lineRule="auto"/>
              <w:rPr>
                <w:rFonts w:ascii="Arial" w:hAnsi="Arial" w:cs="Arial"/>
                <w:b/>
                <w:bCs/>
                <w:color w:val="000000" w:themeColor="text1"/>
                <w:sz w:val="22"/>
                <w:szCs w:val="22"/>
              </w:rPr>
            </w:pPr>
            <w:r w:rsidRPr="00BF2627">
              <w:rPr>
                <w:rFonts w:ascii="Arial" w:hAnsi="Arial" w:cs="Arial"/>
                <w:b/>
                <w:bCs/>
                <w:color w:val="000000" w:themeColor="text1"/>
                <w:sz w:val="22"/>
                <w:szCs w:val="22"/>
              </w:rPr>
              <w:t>2017</w:t>
            </w:r>
          </w:p>
        </w:tc>
        <w:tc>
          <w:tcPr>
            <w:tcW w:w="1985" w:type="dxa"/>
            <w:shd w:val="clear" w:color="auto" w:fill="auto"/>
          </w:tcPr>
          <w:p w:rsidR="00BF2627" w:rsidRPr="00BF2627" w:rsidRDefault="00BF2627" w:rsidP="000F6CA1">
            <w:pPr>
              <w:spacing w:line="360" w:lineRule="auto"/>
              <w:rPr>
                <w:rFonts w:ascii="Arial" w:hAnsi="Arial" w:cs="Arial"/>
                <w:b/>
                <w:bCs/>
                <w:color w:val="000000" w:themeColor="text1"/>
                <w:sz w:val="22"/>
                <w:szCs w:val="22"/>
              </w:rPr>
            </w:pPr>
            <w:r w:rsidRPr="00BF2627">
              <w:rPr>
                <w:rFonts w:ascii="Arial" w:hAnsi="Arial" w:cs="Arial"/>
                <w:b/>
                <w:bCs/>
                <w:color w:val="000000" w:themeColor="text1"/>
                <w:sz w:val="22"/>
                <w:szCs w:val="22"/>
              </w:rPr>
              <w:t>2018</w:t>
            </w:r>
          </w:p>
        </w:tc>
        <w:tc>
          <w:tcPr>
            <w:tcW w:w="1985" w:type="dxa"/>
          </w:tcPr>
          <w:p w:rsidR="00BF2627" w:rsidRPr="00BF2627" w:rsidRDefault="00BF2627" w:rsidP="000F6CA1">
            <w:pPr>
              <w:spacing w:line="360" w:lineRule="auto"/>
              <w:rPr>
                <w:rFonts w:ascii="Arial" w:hAnsi="Arial" w:cs="Arial"/>
                <w:b/>
                <w:bCs/>
                <w:color w:val="000000" w:themeColor="text1"/>
                <w:sz w:val="22"/>
                <w:szCs w:val="22"/>
              </w:rPr>
            </w:pPr>
            <w:r w:rsidRPr="00BF2627">
              <w:rPr>
                <w:rFonts w:ascii="Arial" w:hAnsi="Arial" w:cs="Arial"/>
                <w:b/>
                <w:bCs/>
                <w:color w:val="000000" w:themeColor="text1"/>
                <w:sz w:val="22"/>
                <w:szCs w:val="22"/>
              </w:rPr>
              <w:t>2019</w:t>
            </w:r>
          </w:p>
        </w:tc>
      </w:tr>
      <w:tr w:rsidR="00BF2627" w:rsidRPr="00193355" w:rsidTr="00BF2627">
        <w:tc>
          <w:tcPr>
            <w:tcW w:w="2802" w:type="dxa"/>
            <w:shd w:val="clear" w:color="auto" w:fill="auto"/>
          </w:tcPr>
          <w:p w:rsidR="00BF2627" w:rsidRPr="00BF2627" w:rsidRDefault="00BF2627" w:rsidP="000F6CA1">
            <w:pPr>
              <w:spacing w:line="360" w:lineRule="auto"/>
              <w:rPr>
                <w:rFonts w:ascii="Arial" w:hAnsi="Arial" w:cs="Arial"/>
                <w:b/>
                <w:bCs/>
                <w:color w:val="000000" w:themeColor="text1"/>
                <w:sz w:val="22"/>
                <w:szCs w:val="22"/>
              </w:rPr>
            </w:pPr>
            <w:r w:rsidRPr="00BF2627">
              <w:rPr>
                <w:rFonts w:ascii="Arial" w:hAnsi="Arial" w:cs="Arial"/>
                <w:b/>
                <w:bCs/>
                <w:color w:val="000000" w:themeColor="text1"/>
                <w:sz w:val="22"/>
                <w:szCs w:val="22"/>
              </w:rPr>
              <w:t>Abschiebungen</w:t>
            </w:r>
          </w:p>
        </w:tc>
        <w:tc>
          <w:tcPr>
            <w:tcW w:w="1985" w:type="dxa"/>
          </w:tcPr>
          <w:p w:rsidR="00BF2627" w:rsidRPr="00BF2627" w:rsidRDefault="00BF2627" w:rsidP="000F6CA1">
            <w:pPr>
              <w:spacing w:line="360" w:lineRule="auto"/>
              <w:rPr>
                <w:rFonts w:ascii="Arial" w:hAnsi="Arial" w:cs="Arial"/>
                <w:color w:val="000000" w:themeColor="text1"/>
                <w:sz w:val="22"/>
                <w:szCs w:val="22"/>
              </w:rPr>
            </w:pPr>
            <w:r w:rsidRPr="00BF2627">
              <w:rPr>
                <w:rFonts w:ascii="Arial" w:hAnsi="Arial" w:cs="Arial"/>
                <w:color w:val="000000" w:themeColor="text1"/>
                <w:sz w:val="22"/>
                <w:szCs w:val="22"/>
              </w:rPr>
              <w:t>654</w:t>
            </w:r>
          </w:p>
        </w:tc>
        <w:tc>
          <w:tcPr>
            <w:tcW w:w="1985" w:type="dxa"/>
            <w:shd w:val="clear" w:color="auto" w:fill="auto"/>
          </w:tcPr>
          <w:p w:rsidR="00BF2627" w:rsidRPr="00BF2627" w:rsidRDefault="00BF2627" w:rsidP="000F6CA1">
            <w:pPr>
              <w:spacing w:line="360" w:lineRule="auto"/>
              <w:rPr>
                <w:rFonts w:ascii="Arial" w:hAnsi="Arial" w:cs="Arial"/>
                <w:color w:val="000000" w:themeColor="text1"/>
                <w:sz w:val="22"/>
                <w:szCs w:val="22"/>
              </w:rPr>
            </w:pPr>
            <w:r w:rsidRPr="00BF2627">
              <w:rPr>
                <w:rFonts w:ascii="Arial" w:hAnsi="Arial" w:cs="Arial"/>
                <w:color w:val="000000" w:themeColor="text1"/>
                <w:sz w:val="22"/>
                <w:szCs w:val="22"/>
              </w:rPr>
              <w:t xml:space="preserve">688 </w:t>
            </w:r>
          </w:p>
        </w:tc>
        <w:tc>
          <w:tcPr>
            <w:tcW w:w="1985" w:type="dxa"/>
          </w:tcPr>
          <w:p w:rsidR="00BF2627" w:rsidRPr="00BF2627" w:rsidRDefault="00BF2627" w:rsidP="000F6CA1">
            <w:pPr>
              <w:spacing w:line="360" w:lineRule="auto"/>
              <w:rPr>
                <w:rFonts w:ascii="Arial" w:hAnsi="Arial" w:cs="Arial"/>
                <w:color w:val="000000" w:themeColor="text1"/>
                <w:sz w:val="22"/>
                <w:szCs w:val="22"/>
              </w:rPr>
            </w:pPr>
            <w:r w:rsidRPr="00BF2627">
              <w:rPr>
                <w:rFonts w:ascii="Arial" w:hAnsi="Arial" w:cs="Arial"/>
                <w:color w:val="000000" w:themeColor="text1"/>
                <w:sz w:val="22"/>
                <w:szCs w:val="22"/>
              </w:rPr>
              <w:t>563</w:t>
            </w:r>
          </w:p>
        </w:tc>
      </w:tr>
      <w:tr w:rsidR="00BF2627" w:rsidRPr="00193355" w:rsidTr="00BF2627">
        <w:tc>
          <w:tcPr>
            <w:tcW w:w="2802" w:type="dxa"/>
            <w:shd w:val="clear" w:color="auto" w:fill="auto"/>
          </w:tcPr>
          <w:p w:rsidR="00BF2627" w:rsidRPr="00BF2627" w:rsidRDefault="00BF2627" w:rsidP="000F6CA1">
            <w:pPr>
              <w:spacing w:line="360" w:lineRule="auto"/>
              <w:rPr>
                <w:rFonts w:ascii="Arial" w:hAnsi="Arial" w:cs="Arial"/>
                <w:b/>
                <w:bCs/>
                <w:color w:val="000000" w:themeColor="text1"/>
                <w:sz w:val="22"/>
                <w:szCs w:val="22"/>
              </w:rPr>
            </w:pPr>
            <w:r w:rsidRPr="00BF2627">
              <w:rPr>
                <w:rFonts w:ascii="Arial" w:hAnsi="Arial" w:cs="Arial"/>
                <w:b/>
                <w:color w:val="000000" w:themeColor="text1"/>
                <w:sz w:val="22"/>
                <w:szCs w:val="22"/>
              </w:rPr>
              <w:t>Freiwillige Ausreisen</w:t>
            </w:r>
          </w:p>
        </w:tc>
        <w:tc>
          <w:tcPr>
            <w:tcW w:w="1985" w:type="dxa"/>
          </w:tcPr>
          <w:p w:rsidR="00BF2627" w:rsidRPr="00BF2627" w:rsidRDefault="00BF2627" w:rsidP="000F6CA1">
            <w:pPr>
              <w:spacing w:line="360" w:lineRule="auto"/>
              <w:rPr>
                <w:rFonts w:ascii="Arial" w:hAnsi="Arial" w:cs="Arial"/>
                <w:color w:val="000000" w:themeColor="text1"/>
                <w:sz w:val="22"/>
                <w:szCs w:val="22"/>
              </w:rPr>
            </w:pPr>
            <w:r w:rsidRPr="00BF2627">
              <w:rPr>
                <w:rFonts w:ascii="Arial" w:hAnsi="Arial" w:cs="Arial"/>
                <w:color w:val="000000" w:themeColor="text1"/>
                <w:sz w:val="22"/>
                <w:szCs w:val="22"/>
              </w:rPr>
              <w:t>736</w:t>
            </w:r>
          </w:p>
        </w:tc>
        <w:tc>
          <w:tcPr>
            <w:tcW w:w="1985" w:type="dxa"/>
            <w:shd w:val="clear" w:color="auto" w:fill="auto"/>
          </w:tcPr>
          <w:p w:rsidR="00BF2627" w:rsidRPr="00BF2627" w:rsidRDefault="00BF2627" w:rsidP="000F6CA1">
            <w:pPr>
              <w:spacing w:line="360" w:lineRule="auto"/>
              <w:rPr>
                <w:rFonts w:ascii="Arial" w:hAnsi="Arial" w:cs="Arial"/>
                <w:color w:val="000000" w:themeColor="text1"/>
                <w:sz w:val="22"/>
                <w:szCs w:val="22"/>
              </w:rPr>
            </w:pPr>
            <w:r w:rsidRPr="00BF2627">
              <w:rPr>
                <w:rFonts w:ascii="Arial" w:hAnsi="Arial" w:cs="Arial"/>
                <w:color w:val="000000" w:themeColor="text1"/>
                <w:sz w:val="22"/>
                <w:szCs w:val="22"/>
              </w:rPr>
              <w:t>538</w:t>
            </w:r>
          </w:p>
        </w:tc>
        <w:tc>
          <w:tcPr>
            <w:tcW w:w="1985" w:type="dxa"/>
          </w:tcPr>
          <w:p w:rsidR="00BF2627" w:rsidRPr="00BF2627" w:rsidRDefault="00BF2627" w:rsidP="000F6CA1">
            <w:pPr>
              <w:spacing w:line="360" w:lineRule="auto"/>
              <w:rPr>
                <w:rFonts w:ascii="Arial" w:hAnsi="Arial" w:cs="Arial"/>
                <w:color w:val="000000" w:themeColor="text1"/>
                <w:sz w:val="22"/>
                <w:szCs w:val="22"/>
              </w:rPr>
            </w:pPr>
            <w:r w:rsidRPr="00BF2627">
              <w:rPr>
                <w:rFonts w:ascii="Arial" w:hAnsi="Arial" w:cs="Arial"/>
                <w:color w:val="000000" w:themeColor="text1"/>
                <w:sz w:val="22"/>
                <w:szCs w:val="22"/>
              </w:rPr>
              <w:t>509</w:t>
            </w:r>
          </w:p>
        </w:tc>
      </w:tr>
    </w:tbl>
    <w:p w:rsidR="00BF2627" w:rsidRDefault="00BF2627" w:rsidP="00BF2627">
      <w:pPr>
        <w:spacing w:line="360" w:lineRule="auto"/>
        <w:rPr>
          <w:rFonts w:ascii="Arial" w:hAnsi="Arial" w:cs="Arial"/>
        </w:rPr>
      </w:pPr>
    </w:p>
    <w:p w:rsidR="00BF2627" w:rsidRPr="00BF2627" w:rsidRDefault="00BF2627" w:rsidP="00BF2627">
      <w:pPr>
        <w:spacing w:line="360" w:lineRule="auto"/>
        <w:rPr>
          <w:rFonts w:ascii="Arial" w:hAnsi="Arial" w:cs="Arial"/>
          <w:bCs/>
          <w:i/>
          <w:sz w:val="22"/>
          <w:szCs w:val="22"/>
        </w:rPr>
      </w:pPr>
      <w:r w:rsidRPr="00BF2627">
        <w:rPr>
          <w:rFonts w:ascii="Arial" w:hAnsi="Arial" w:cs="Arial"/>
          <w:sz w:val="22"/>
          <w:szCs w:val="22"/>
        </w:rPr>
        <w:t>(Quelle: landesinterne Zählung)</w:t>
      </w:r>
    </w:p>
    <w:p w:rsidR="00BF2627" w:rsidRDefault="00BF2627" w:rsidP="00BF2627">
      <w:pPr>
        <w:pStyle w:val="Textkrper"/>
        <w:spacing w:line="276" w:lineRule="auto"/>
        <w:rPr>
          <w:rFonts w:ascii="Arial" w:hAnsi="Arial" w:cs="Arial"/>
          <w:b w:val="0"/>
          <w:bCs/>
          <w:sz w:val="22"/>
          <w:szCs w:val="22"/>
        </w:rPr>
      </w:pPr>
    </w:p>
    <w:p w:rsidR="00BF2627" w:rsidRPr="00BF2627" w:rsidRDefault="00BF2627" w:rsidP="00BF2627">
      <w:pPr>
        <w:pStyle w:val="Textkrper"/>
        <w:spacing w:line="276" w:lineRule="auto"/>
        <w:rPr>
          <w:rFonts w:ascii="Arial" w:hAnsi="Arial" w:cs="Arial"/>
          <w:b w:val="0"/>
          <w:bCs/>
          <w:sz w:val="22"/>
          <w:szCs w:val="22"/>
          <w:u w:val="single"/>
        </w:rPr>
      </w:pPr>
      <w:r w:rsidRPr="00BF2627">
        <w:rPr>
          <w:rFonts w:ascii="Arial" w:hAnsi="Arial" w:cs="Arial"/>
          <w:b w:val="0"/>
          <w:bCs/>
          <w:sz w:val="22"/>
          <w:szCs w:val="22"/>
          <w:u w:val="single"/>
        </w:rPr>
        <w:t>Integriertes Rückführungsmanagement</w:t>
      </w:r>
    </w:p>
    <w:p w:rsidR="00BF2627" w:rsidRPr="00BF2627" w:rsidRDefault="00BF2627" w:rsidP="00BF2627">
      <w:pPr>
        <w:pStyle w:val="Textkrper"/>
        <w:spacing w:line="276" w:lineRule="auto"/>
        <w:rPr>
          <w:rFonts w:ascii="Arial" w:hAnsi="Arial" w:cs="Arial"/>
          <w:b w:val="0"/>
          <w:bCs/>
          <w:sz w:val="22"/>
          <w:szCs w:val="22"/>
        </w:rPr>
      </w:pPr>
    </w:p>
    <w:p w:rsidR="00BF2627" w:rsidRPr="00BF2627" w:rsidRDefault="00BF2627" w:rsidP="00BF2627">
      <w:pPr>
        <w:pStyle w:val="Textkrper"/>
        <w:spacing w:line="276" w:lineRule="auto"/>
        <w:rPr>
          <w:rFonts w:ascii="Arial" w:hAnsi="Arial" w:cs="Arial"/>
          <w:b w:val="0"/>
          <w:bCs/>
          <w:sz w:val="22"/>
          <w:szCs w:val="22"/>
          <w:u w:val="single"/>
        </w:rPr>
      </w:pPr>
      <w:r w:rsidRPr="00BF2627">
        <w:rPr>
          <w:rFonts w:ascii="Arial" w:hAnsi="Arial" w:cs="Arial"/>
          <w:b w:val="0"/>
          <w:bCs/>
          <w:sz w:val="22"/>
          <w:szCs w:val="22"/>
          <w:u w:val="single"/>
        </w:rPr>
        <w:t>Westbalkanstaaten</w:t>
      </w:r>
    </w:p>
    <w:p w:rsidR="00BF2627" w:rsidRPr="00BF2627" w:rsidRDefault="00BF2627" w:rsidP="00BF2627">
      <w:pPr>
        <w:pStyle w:val="Textkrper"/>
        <w:spacing w:line="276" w:lineRule="auto"/>
        <w:rPr>
          <w:rFonts w:ascii="Arial" w:hAnsi="Arial" w:cs="Arial"/>
          <w:b w:val="0"/>
          <w:bCs/>
          <w:sz w:val="22"/>
          <w:szCs w:val="22"/>
        </w:rPr>
      </w:pPr>
      <w:r w:rsidRPr="00BF2627">
        <w:rPr>
          <w:rFonts w:ascii="Arial" w:hAnsi="Arial" w:cs="Arial"/>
          <w:b w:val="0"/>
          <w:bCs/>
          <w:sz w:val="22"/>
          <w:szCs w:val="22"/>
        </w:rPr>
        <w:t>In den letzten fünf Jahren konnten aus Sachsen-Anhalt insgesamt 1.621 Personen in die sechs Westbalkanstaaten abgeschoben werden, was 43,2 Prozent aller durchgeführten Abschiebungen entspricht. 2019 belief sich der Anteil auf nur noch 9,1 Prozent (51 Abschiebungen, 2018: 119). Der Rückgang der Abschiebungszahlen in den Westbalkan beruht auf dem Umstand, dass einfach rückführbare Fälle in den letzten Jahren landesweit überwiegend abgearbeitet wurden und – abgesehen von Neuzugängen – hier überwiegend nur noch Geduldete (330) verblieben, deren Abschiebung nicht oder voraussichtlich nicht zeitnah vollzogen werden kann.</w:t>
      </w:r>
    </w:p>
    <w:p w:rsidR="00BF2627" w:rsidRPr="00BF2627" w:rsidRDefault="00BF2627" w:rsidP="00BF2627">
      <w:pPr>
        <w:pStyle w:val="Textkrper"/>
        <w:spacing w:line="276" w:lineRule="auto"/>
        <w:rPr>
          <w:rFonts w:ascii="Arial" w:hAnsi="Arial" w:cs="Arial"/>
          <w:b w:val="0"/>
          <w:bCs/>
          <w:sz w:val="22"/>
          <w:szCs w:val="22"/>
        </w:rPr>
      </w:pPr>
    </w:p>
    <w:p w:rsidR="00BF2627" w:rsidRPr="00BF2627" w:rsidRDefault="00BF2627" w:rsidP="00BF2627">
      <w:pPr>
        <w:pStyle w:val="Textkrper"/>
        <w:spacing w:line="276" w:lineRule="auto"/>
        <w:rPr>
          <w:rFonts w:ascii="Arial" w:hAnsi="Arial" w:cs="Arial"/>
          <w:b w:val="0"/>
          <w:bCs/>
          <w:sz w:val="22"/>
          <w:szCs w:val="22"/>
          <w:u w:val="single"/>
        </w:rPr>
      </w:pPr>
      <w:r w:rsidRPr="00BF2627">
        <w:rPr>
          <w:rFonts w:ascii="Arial" w:hAnsi="Arial" w:cs="Arial"/>
          <w:b w:val="0"/>
          <w:bCs/>
          <w:sz w:val="22"/>
          <w:szCs w:val="22"/>
          <w:u w:val="single"/>
        </w:rPr>
        <w:t>Dublin-Überstellungen</w:t>
      </w:r>
    </w:p>
    <w:p w:rsidR="00BF2627" w:rsidRPr="00BF2627" w:rsidRDefault="00BF2627" w:rsidP="00BF2627">
      <w:pPr>
        <w:pStyle w:val="Textkrper"/>
        <w:spacing w:line="276" w:lineRule="auto"/>
        <w:rPr>
          <w:rFonts w:ascii="Arial" w:hAnsi="Arial" w:cs="Arial"/>
          <w:b w:val="0"/>
          <w:bCs/>
          <w:sz w:val="22"/>
          <w:szCs w:val="22"/>
        </w:rPr>
      </w:pPr>
      <w:r w:rsidRPr="00BF2627">
        <w:rPr>
          <w:rFonts w:ascii="Arial" w:hAnsi="Arial" w:cs="Arial"/>
          <w:b w:val="0"/>
          <w:bCs/>
          <w:sz w:val="22"/>
          <w:szCs w:val="22"/>
        </w:rPr>
        <w:t>Die Zahl der Dublin-Überstellungen aus Sachsen-Anhalt ging 2019 zwar im Vergleich zum Vorjahr zurück, lag aber wieder auf dem Niveau der 2018 vorausgehenden Jahre und war längerfristig betrachtet recht stabil.</w:t>
      </w:r>
    </w:p>
    <w:p w:rsidR="00BF2627" w:rsidRPr="00BF2627" w:rsidRDefault="00BF2627" w:rsidP="00BF2627">
      <w:pPr>
        <w:pStyle w:val="Textkrper"/>
        <w:spacing w:line="276" w:lineRule="auto"/>
        <w:rPr>
          <w:rFonts w:ascii="Arial" w:hAnsi="Arial" w:cs="Arial"/>
          <w:b w:val="0"/>
          <w:bCs/>
          <w:sz w:val="22"/>
          <w:szCs w:val="22"/>
        </w:rPr>
      </w:pPr>
    </w:p>
    <w:p w:rsidR="00BF2627" w:rsidRPr="00BF2627" w:rsidRDefault="00BF2627" w:rsidP="00BF2627">
      <w:pPr>
        <w:pStyle w:val="Textkrper"/>
        <w:spacing w:line="276" w:lineRule="auto"/>
        <w:rPr>
          <w:rFonts w:ascii="Arial" w:hAnsi="Arial" w:cs="Arial"/>
          <w:b w:val="0"/>
          <w:bCs/>
          <w:sz w:val="22"/>
          <w:szCs w:val="22"/>
          <w:u w:val="single"/>
        </w:rPr>
      </w:pPr>
      <w:r w:rsidRPr="00BF2627">
        <w:rPr>
          <w:rFonts w:ascii="Arial" w:hAnsi="Arial" w:cs="Arial"/>
          <w:b w:val="0"/>
          <w:bCs/>
          <w:sz w:val="22"/>
          <w:szCs w:val="22"/>
          <w:u w:val="single"/>
        </w:rPr>
        <w:t>Indien</w:t>
      </w:r>
    </w:p>
    <w:p w:rsidR="00BF2627" w:rsidRPr="00BF2627" w:rsidRDefault="00BF2627" w:rsidP="00BF2627">
      <w:pPr>
        <w:pStyle w:val="Textkrper"/>
        <w:spacing w:line="276" w:lineRule="auto"/>
        <w:rPr>
          <w:rFonts w:ascii="Arial" w:hAnsi="Arial" w:cs="Arial"/>
          <w:b w:val="0"/>
          <w:bCs/>
          <w:sz w:val="22"/>
          <w:szCs w:val="22"/>
        </w:rPr>
      </w:pPr>
      <w:r w:rsidRPr="00BF2627">
        <w:rPr>
          <w:rFonts w:ascii="Arial" w:hAnsi="Arial" w:cs="Arial"/>
          <w:b w:val="0"/>
          <w:bCs/>
          <w:sz w:val="22"/>
          <w:szCs w:val="22"/>
        </w:rPr>
        <w:t>Indische Staatsangehörige stellten in Sachsen-Anhalt auch im Jahr 2019 die zahlenmäßig größte Gruppe Geduldeter (967 Personen 12/2019, entspricht 18,6 Prozent aller in Sachsen-Anhalt registrierten Geduldeten). In 2019 konnten 38 Abschiebungen nach Indien vollzogen werden. Hinzu kamen 11 Dublin-Überstellungen und 55 freiwillige Ausreisen. Bei der Beschaffung von Passersatzpapieren kommt es von Seiten der indischen Regierung zu erheblichen Verzögerungen.</w:t>
      </w:r>
    </w:p>
    <w:p w:rsidR="00BF2627" w:rsidRPr="00BF2627" w:rsidRDefault="00BF2627" w:rsidP="00BF2627">
      <w:pPr>
        <w:pStyle w:val="Textkrper"/>
        <w:spacing w:line="276" w:lineRule="auto"/>
        <w:rPr>
          <w:rFonts w:ascii="Arial" w:hAnsi="Arial" w:cs="Arial"/>
          <w:b w:val="0"/>
          <w:bCs/>
          <w:sz w:val="22"/>
          <w:szCs w:val="22"/>
        </w:rPr>
      </w:pPr>
    </w:p>
    <w:p w:rsidR="00BF2627" w:rsidRPr="00BF2627" w:rsidRDefault="00BF2627" w:rsidP="00BF2627">
      <w:pPr>
        <w:pStyle w:val="Textkrper"/>
        <w:spacing w:line="276" w:lineRule="auto"/>
        <w:rPr>
          <w:rFonts w:ascii="Arial" w:hAnsi="Arial" w:cs="Arial"/>
          <w:b w:val="0"/>
          <w:bCs/>
          <w:sz w:val="22"/>
          <w:szCs w:val="22"/>
          <w:u w:val="single"/>
        </w:rPr>
      </w:pPr>
      <w:r w:rsidRPr="00BF2627">
        <w:rPr>
          <w:rFonts w:ascii="Arial" w:hAnsi="Arial" w:cs="Arial"/>
          <w:b w:val="0"/>
          <w:bCs/>
          <w:sz w:val="22"/>
          <w:szCs w:val="22"/>
          <w:u w:val="single"/>
        </w:rPr>
        <w:t>Georgien</w:t>
      </w:r>
    </w:p>
    <w:p w:rsidR="00BF2627" w:rsidRPr="00BF2627" w:rsidRDefault="00BF2627" w:rsidP="00BF2627">
      <w:pPr>
        <w:pStyle w:val="Textkrper"/>
        <w:spacing w:line="276" w:lineRule="auto"/>
        <w:rPr>
          <w:rFonts w:ascii="Arial" w:hAnsi="Arial" w:cs="Arial"/>
          <w:b w:val="0"/>
          <w:bCs/>
          <w:sz w:val="22"/>
          <w:szCs w:val="22"/>
        </w:rPr>
      </w:pPr>
      <w:r w:rsidRPr="00BF2627">
        <w:rPr>
          <w:rFonts w:ascii="Arial" w:hAnsi="Arial" w:cs="Arial"/>
          <w:b w:val="0"/>
          <w:bCs/>
          <w:sz w:val="22"/>
          <w:szCs w:val="22"/>
        </w:rPr>
        <w:t xml:space="preserve">Georgien hat hinsichtlich der Anzahl ausreisepflichtiger Geduldeter für Sachsen-Anhalt an sich nur eine nachrangige Bedeutung. Zum Jahresende 2019 waren 22 georgische Geduldete registriert (31. Dezember 2018: 26). Dennoch erreichten sowohl Abschiebungen als auch freiwillige Ausreisen nach Georgien landesintern die höchsten Zahlen für ein einzelnes Herkunftsland. Ein effektives </w:t>
      </w:r>
      <w:r>
        <w:rPr>
          <w:rFonts w:ascii="Arial" w:hAnsi="Arial" w:cs="Arial"/>
          <w:b w:val="0"/>
          <w:bCs/>
          <w:sz w:val="22"/>
          <w:szCs w:val="22"/>
        </w:rPr>
        <w:t>R</w:t>
      </w:r>
      <w:r w:rsidRPr="00BF2627">
        <w:rPr>
          <w:rFonts w:ascii="Arial" w:hAnsi="Arial" w:cs="Arial"/>
          <w:b w:val="0"/>
          <w:bCs/>
          <w:sz w:val="22"/>
          <w:szCs w:val="22"/>
        </w:rPr>
        <w:t>ückkehrmanagement kann im Fall der Kooperation des Herkunftslandes zu hohen Ausreise- und Abschiebungszahlen führen: Im Jahr 2019 wurden insgesamt 49 ausreisepflichtige georgische Staatsangehörige aus Sachsen-Anhalt nach Georgien abgeschoben (2018: 4). Hinzu kamen zwei Dublin-Überstellungen. Weitere 60 Personen reisten freiwillig aus (2018: 27).</w:t>
      </w:r>
    </w:p>
    <w:p w:rsidR="00BF2627" w:rsidRPr="00BF2627" w:rsidRDefault="00BF2627" w:rsidP="00BF2627">
      <w:pPr>
        <w:pStyle w:val="Textkrper"/>
        <w:spacing w:line="276" w:lineRule="auto"/>
        <w:rPr>
          <w:rFonts w:ascii="Arial" w:hAnsi="Arial" w:cs="Arial"/>
          <w:b w:val="0"/>
          <w:bCs/>
          <w:sz w:val="22"/>
          <w:szCs w:val="22"/>
        </w:rPr>
      </w:pPr>
    </w:p>
    <w:p w:rsidR="00BF2627" w:rsidRPr="00BF2627" w:rsidRDefault="00BF2627" w:rsidP="00BF2627">
      <w:pPr>
        <w:pStyle w:val="Textkrper"/>
        <w:spacing w:line="276" w:lineRule="auto"/>
        <w:rPr>
          <w:rFonts w:ascii="Arial" w:hAnsi="Arial" w:cs="Arial"/>
          <w:b w:val="0"/>
          <w:bCs/>
          <w:sz w:val="22"/>
          <w:szCs w:val="22"/>
          <w:u w:val="single"/>
        </w:rPr>
      </w:pPr>
      <w:r w:rsidRPr="00BF2627">
        <w:rPr>
          <w:rFonts w:ascii="Arial" w:hAnsi="Arial" w:cs="Arial"/>
          <w:b w:val="0"/>
          <w:bCs/>
          <w:sz w:val="22"/>
          <w:szCs w:val="22"/>
          <w:u w:val="single"/>
        </w:rPr>
        <w:t>Russische Föderation</w:t>
      </w:r>
    </w:p>
    <w:p w:rsidR="00BF2627" w:rsidRPr="00BF2627" w:rsidRDefault="00BF2627" w:rsidP="00BF2627">
      <w:pPr>
        <w:pStyle w:val="Textkrper"/>
        <w:spacing w:line="276" w:lineRule="auto"/>
        <w:rPr>
          <w:rFonts w:ascii="Arial" w:hAnsi="Arial" w:cs="Arial"/>
          <w:b w:val="0"/>
          <w:bCs/>
          <w:sz w:val="22"/>
          <w:szCs w:val="22"/>
        </w:rPr>
      </w:pPr>
      <w:r w:rsidRPr="00BF2627">
        <w:rPr>
          <w:rFonts w:ascii="Arial" w:hAnsi="Arial" w:cs="Arial"/>
          <w:b w:val="0"/>
          <w:bCs/>
          <w:sz w:val="22"/>
          <w:szCs w:val="22"/>
        </w:rPr>
        <w:t>Geduldete aus der Russischen Föderation bilden in Sachsen-Anhalt derzeit die viertgrößte Gruppe Ausreisepflichtiger. Zum Jahresende 2019 hielten sich laut Ausländerzentralregister (AZR) 342 ausreisepflichtige russische Geduldete in Sachsen-Anhalt auf.</w:t>
      </w:r>
    </w:p>
    <w:p w:rsidR="00BF2627" w:rsidRPr="00BF2627" w:rsidRDefault="00BF2627" w:rsidP="00BF2627">
      <w:pPr>
        <w:pStyle w:val="Textkrper"/>
        <w:spacing w:line="276" w:lineRule="auto"/>
        <w:rPr>
          <w:rFonts w:ascii="Arial" w:hAnsi="Arial" w:cs="Arial"/>
          <w:b w:val="0"/>
          <w:bCs/>
          <w:sz w:val="22"/>
          <w:szCs w:val="22"/>
        </w:rPr>
      </w:pPr>
      <w:r w:rsidRPr="00BF2627">
        <w:rPr>
          <w:rFonts w:ascii="Arial" w:hAnsi="Arial" w:cs="Arial"/>
          <w:b w:val="0"/>
          <w:bCs/>
          <w:sz w:val="22"/>
          <w:szCs w:val="22"/>
        </w:rPr>
        <w:t>Die Passersatzbeschaffung für die Russische Föderation war 2019 trotz des bestehenden Rückführungsabkommens durch langwierige Verfahren und Bearbeitungszeiten gekennzeichnet. In 2019 konnten insgesamt 20 Abschiebungen in die Russische Föderation vollzogen werden (2018: 28, 2017: 9). Hinzu kommen 45 Dublin-Überstellungen und 39 freiwillige Ausreisen.</w:t>
      </w:r>
    </w:p>
    <w:p w:rsidR="00BF2627" w:rsidRPr="00BF2627" w:rsidRDefault="00BF2627" w:rsidP="00BF2627">
      <w:pPr>
        <w:pStyle w:val="Textkrper"/>
        <w:spacing w:line="276" w:lineRule="auto"/>
        <w:rPr>
          <w:rFonts w:ascii="Arial" w:hAnsi="Arial" w:cs="Arial"/>
          <w:b w:val="0"/>
          <w:bCs/>
          <w:sz w:val="22"/>
          <w:szCs w:val="22"/>
          <w:u w:val="single"/>
        </w:rPr>
      </w:pPr>
    </w:p>
    <w:p w:rsidR="00BF2627" w:rsidRPr="00BF2627" w:rsidRDefault="00BF2627" w:rsidP="00BF2627">
      <w:pPr>
        <w:pStyle w:val="Textkrper"/>
        <w:spacing w:line="276" w:lineRule="auto"/>
        <w:rPr>
          <w:rFonts w:ascii="Arial" w:hAnsi="Arial" w:cs="Arial"/>
          <w:b w:val="0"/>
          <w:bCs/>
          <w:sz w:val="22"/>
          <w:szCs w:val="22"/>
          <w:u w:val="single"/>
        </w:rPr>
      </w:pPr>
      <w:r w:rsidRPr="00BF2627">
        <w:rPr>
          <w:rFonts w:ascii="Arial" w:hAnsi="Arial" w:cs="Arial"/>
          <w:b w:val="0"/>
          <w:bCs/>
          <w:sz w:val="22"/>
          <w:szCs w:val="22"/>
          <w:u w:val="single"/>
        </w:rPr>
        <w:t>Afrikanische Problemstaaten - keine Mitwirkung bei der Beschaffung von Passersatzpapieren</w:t>
      </w:r>
    </w:p>
    <w:p w:rsidR="00BF2627" w:rsidRPr="00BF2627" w:rsidRDefault="00BF2627" w:rsidP="00BF2627">
      <w:pPr>
        <w:pStyle w:val="Textkrper"/>
        <w:spacing w:line="276" w:lineRule="auto"/>
        <w:rPr>
          <w:rFonts w:ascii="Arial" w:hAnsi="Arial" w:cs="Arial"/>
          <w:b w:val="0"/>
          <w:bCs/>
          <w:sz w:val="22"/>
          <w:szCs w:val="22"/>
        </w:rPr>
      </w:pPr>
      <w:r w:rsidRPr="00BF2627">
        <w:rPr>
          <w:rFonts w:ascii="Arial" w:hAnsi="Arial" w:cs="Arial"/>
          <w:b w:val="0"/>
          <w:bCs/>
          <w:sz w:val="22"/>
          <w:szCs w:val="22"/>
        </w:rPr>
        <w:t>Nur für Benin gelang es in einem langwierigen Verfahren in enger und guter Zusammenarbeit mit der für die Passersatzbeschaffung zuständigen Bundespolizei von der beninischen Seite mehrere Passersatzpapiere insbesondere für Straftäter zu erhalten. Mit großem Aufwand konnten aufgrund dessen im Jahresverlauf 2019 insgesamt zwölf beninische Staatsangehörige in ihr Heimatland abgeschoben werden (2018: 3). In die anderen westafrikanischen Staaten war mangels Mitwirkung der Herkunftsstaaten nicht einmal die Abschiebung von Straftätern möglich.</w:t>
      </w:r>
    </w:p>
    <w:p w:rsidR="00BF2627" w:rsidRPr="00BF2627" w:rsidRDefault="00BF2627" w:rsidP="00BF2627">
      <w:pPr>
        <w:pStyle w:val="Textkrper"/>
        <w:spacing w:line="276" w:lineRule="auto"/>
        <w:rPr>
          <w:rFonts w:ascii="Arial" w:hAnsi="Arial" w:cs="Arial"/>
          <w:b w:val="0"/>
          <w:bCs/>
          <w:sz w:val="22"/>
          <w:szCs w:val="22"/>
        </w:rPr>
      </w:pPr>
    </w:p>
    <w:p w:rsidR="00BF2627" w:rsidRPr="00BF2627" w:rsidRDefault="00BF2627" w:rsidP="00BF2627">
      <w:pPr>
        <w:pStyle w:val="Textkrper"/>
        <w:spacing w:line="276" w:lineRule="auto"/>
        <w:rPr>
          <w:rFonts w:ascii="Arial" w:hAnsi="Arial" w:cs="Arial"/>
          <w:b w:val="0"/>
          <w:bCs/>
          <w:sz w:val="22"/>
          <w:szCs w:val="22"/>
          <w:u w:val="single"/>
        </w:rPr>
      </w:pPr>
      <w:r w:rsidRPr="00BF2627">
        <w:rPr>
          <w:rFonts w:ascii="Arial" w:hAnsi="Arial" w:cs="Arial"/>
          <w:b w:val="0"/>
          <w:bCs/>
          <w:sz w:val="22"/>
          <w:szCs w:val="22"/>
          <w:u w:val="single"/>
        </w:rPr>
        <w:t>Vorderasiatische Staaten</w:t>
      </w:r>
    </w:p>
    <w:p w:rsidR="00BF2627" w:rsidRPr="00BF2627" w:rsidRDefault="00BF2627" w:rsidP="00BF2627">
      <w:pPr>
        <w:pStyle w:val="Textkrper"/>
        <w:spacing w:line="276" w:lineRule="auto"/>
        <w:rPr>
          <w:rFonts w:ascii="Arial" w:hAnsi="Arial" w:cs="Arial"/>
          <w:b w:val="0"/>
          <w:bCs/>
          <w:sz w:val="22"/>
          <w:szCs w:val="22"/>
        </w:rPr>
      </w:pPr>
      <w:r w:rsidRPr="00BF2627">
        <w:rPr>
          <w:rFonts w:ascii="Arial" w:hAnsi="Arial" w:cs="Arial"/>
          <w:b w:val="0"/>
          <w:bCs/>
          <w:sz w:val="22"/>
          <w:szCs w:val="22"/>
        </w:rPr>
        <w:t>Irak, Iran, Libanon und Türkei sind eine zahlenmäßig an Bedeutung gewinnende Gruppe ausreisepflichtiger Geduldeter. Zum Jahresende 2019 waren laut AZR insgesamt 558 ausreisepflichtige Geduldete (12/2018: 431) registriert (Irak: 141, Iran: 170, Libanon: 30, Türkei: 217). Die Staaten wirken an der Passersatzbeschaffung und Rückführung ihrer Staatsangehörigen allenfalls sehr eingeschränkt mit, so dass Abschiebungen nur in unterdurchschnittlichen Größenordnungen möglich sind. 2019 erfolgten aus Sachsen-Anhalt insgesamt 27 Abschiebungen (davon 24 in die Türkei) und 67 freiwillige Ausreisen in diese Herkunftsländer (2018: 20 Abschiebungen und 52 freiwillige Ausreisen).</w:t>
      </w:r>
    </w:p>
    <w:p w:rsidR="00BF2627" w:rsidRPr="00BF2627" w:rsidRDefault="00BF2627" w:rsidP="00BF2627">
      <w:pPr>
        <w:pStyle w:val="Textkrper"/>
        <w:spacing w:line="276" w:lineRule="auto"/>
        <w:rPr>
          <w:rFonts w:ascii="Arial" w:hAnsi="Arial" w:cs="Arial"/>
          <w:b w:val="0"/>
          <w:bCs/>
          <w:sz w:val="22"/>
          <w:szCs w:val="22"/>
        </w:rPr>
      </w:pPr>
    </w:p>
    <w:p w:rsidR="00BF2627" w:rsidRPr="00BF2627" w:rsidRDefault="00BF2627" w:rsidP="00BF2627">
      <w:pPr>
        <w:pStyle w:val="Textkrper"/>
        <w:spacing w:line="276" w:lineRule="auto"/>
        <w:rPr>
          <w:rFonts w:ascii="Arial" w:hAnsi="Arial" w:cs="Arial"/>
          <w:b w:val="0"/>
          <w:bCs/>
          <w:sz w:val="22"/>
          <w:szCs w:val="22"/>
        </w:rPr>
      </w:pPr>
      <w:r w:rsidRPr="00BF2627">
        <w:rPr>
          <w:rFonts w:ascii="Arial" w:hAnsi="Arial" w:cs="Arial"/>
          <w:b w:val="0"/>
          <w:bCs/>
          <w:sz w:val="22"/>
          <w:szCs w:val="22"/>
        </w:rPr>
        <w:t>Der Abschiebungsstopp nach Syrien bestand auch 2019 fort. Die Zahl der syrischen ausreisepflichtigen Geduldeten in Sachsen-Anhalt belief sich zum Jahresende 2019 laut AZR auf 122 Personen. </w:t>
      </w:r>
    </w:p>
    <w:p w:rsidR="00BF2627" w:rsidRPr="00BF2627" w:rsidRDefault="00BF2627" w:rsidP="00BF2627">
      <w:pPr>
        <w:pStyle w:val="Textkrper"/>
        <w:spacing w:line="276" w:lineRule="auto"/>
        <w:rPr>
          <w:rFonts w:ascii="Arial" w:hAnsi="Arial" w:cs="Arial"/>
          <w:b w:val="0"/>
          <w:bCs/>
          <w:sz w:val="22"/>
          <w:szCs w:val="22"/>
        </w:rPr>
      </w:pPr>
    </w:p>
    <w:p w:rsidR="00BF2627" w:rsidRPr="00BF2627" w:rsidRDefault="00BF2627" w:rsidP="00BF2627">
      <w:pPr>
        <w:pStyle w:val="Textkrper"/>
        <w:spacing w:line="276" w:lineRule="auto"/>
        <w:rPr>
          <w:rFonts w:ascii="Arial" w:hAnsi="Arial" w:cs="Arial"/>
          <w:b w:val="0"/>
          <w:bCs/>
          <w:sz w:val="22"/>
          <w:szCs w:val="22"/>
          <w:u w:val="single"/>
        </w:rPr>
      </w:pPr>
      <w:r w:rsidRPr="00BF2627">
        <w:rPr>
          <w:rFonts w:ascii="Arial" w:hAnsi="Arial" w:cs="Arial"/>
          <w:b w:val="0"/>
          <w:bCs/>
          <w:sz w:val="22"/>
          <w:szCs w:val="22"/>
          <w:u w:val="single"/>
        </w:rPr>
        <w:t>Freiwillige Ausreisen</w:t>
      </w:r>
    </w:p>
    <w:p w:rsidR="00BF2627" w:rsidRPr="00BF2627" w:rsidRDefault="00BF2627" w:rsidP="00BF2627">
      <w:pPr>
        <w:pStyle w:val="Textkrper"/>
        <w:spacing w:line="276" w:lineRule="auto"/>
        <w:rPr>
          <w:rFonts w:ascii="Arial" w:hAnsi="Arial" w:cs="Arial"/>
          <w:b w:val="0"/>
          <w:bCs/>
          <w:sz w:val="22"/>
          <w:szCs w:val="22"/>
        </w:rPr>
      </w:pPr>
      <w:r w:rsidRPr="00BF2627">
        <w:rPr>
          <w:rFonts w:ascii="Arial" w:hAnsi="Arial" w:cs="Arial"/>
          <w:b w:val="0"/>
          <w:bCs/>
          <w:sz w:val="22"/>
          <w:szCs w:val="22"/>
        </w:rPr>
        <w:t>Im Jahr 2019 wurden die folgenden Maßnahmen zur Unterstützung der freiwilligen Ausreise genutzt:</w:t>
      </w:r>
    </w:p>
    <w:p w:rsidR="00BF2627" w:rsidRDefault="00BF2627" w:rsidP="00BF2627">
      <w:pPr>
        <w:pStyle w:val="Textkrper"/>
        <w:numPr>
          <w:ilvl w:val="0"/>
          <w:numId w:val="8"/>
        </w:numPr>
        <w:spacing w:line="276" w:lineRule="auto"/>
        <w:rPr>
          <w:rFonts w:ascii="Arial" w:hAnsi="Arial" w:cs="Arial"/>
          <w:b w:val="0"/>
          <w:bCs/>
          <w:sz w:val="22"/>
          <w:szCs w:val="22"/>
        </w:rPr>
      </w:pPr>
      <w:r w:rsidRPr="00BF2627">
        <w:rPr>
          <w:rFonts w:ascii="Arial" w:hAnsi="Arial" w:cs="Arial"/>
          <w:b w:val="0"/>
          <w:bCs/>
          <w:sz w:val="22"/>
          <w:szCs w:val="22"/>
        </w:rPr>
        <w:t>Beteiligung an diversen Rückkehrförderprogrammen des Bundes mit finanziellen Anreizen für die potenziell Betroffenen,</w:t>
      </w:r>
    </w:p>
    <w:p w:rsidR="00BF2627" w:rsidRPr="00BF2627" w:rsidRDefault="00BF2627" w:rsidP="00BF2627">
      <w:pPr>
        <w:pStyle w:val="Textkrper"/>
        <w:spacing w:line="276" w:lineRule="auto"/>
        <w:ind w:left="720"/>
        <w:rPr>
          <w:rFonts w:ascii="Arial" w:hAnsi="Arial" w:cs="Arial"/>
          <w:b w:val="0"/>
          <w:bCs/>
          <w:sz w:val="22"/>
          <w:szCs w:val="22"/>
        </w:rPr>
      </w:pPr>
    </w:p>
    <w:p w:rsidR="00BF2627" w:rsidRDefault="00BF2627" w:rsidP="00BF2627">
      <w:pPr>
        <w:pStyle w:val="Textkrper"/>
        <w:numPr>
          <w:ilvl w:val="0"/>
          <w:numId w:val="8"/>
        </w:numPr>
        <w:spacing w:line="276" w:lineRule="auto"/>
        <w:rPr>
          <w:rFonts w:ascii="Arial" w:hAnsi="Arial" w:cs="Arial"/>
          <w:b w:val="0"/>
          <w:bCs/>
          <w:sz w:val="22"/>
          <w:szCs w:val="22"/>
        </w:rPr>
      </w:pPr>
      <w:r w:rsidRPr="00BF2627">
        <w:rPr>
          <w:rFonts w:ascii="Arial" w:hAnsi="Arial" w:cs="Arial"/>
          <w:b w:val="0"/>
          <w:bCs/>
          <w:sz w:val="22"/>
          <w:szCs w:val="22"/>
        </w:rPr>
        <w:t>Möglichkeit der Rückkehrberatung in den Erstaufnahmeeinrichtungen und flächendeckend in allen Landkr</w:t>
      </w:r>
      <w:r>
        <w:rPr>
          <w:rFonts w:ascii="Arial" w:hAnsi="Arial" w:cs="Arial"/>
          <w:b w:val="0"/>
          <w:bCs/>
          <w:sz w:val="22"/>
          <w:szCs w:val="22"/>
        </w:rPr>
        <w:t>eisen sowie kreisfreien Städten,</w:t>
      </w:r>
    </w:p>
    <w:p w:rsidR="00BF2627" w:rsidRPr="00BF2627" w:rsidRDefault="00BF2627" w:rsidP="00BF2627">
      <w:pPr>
        <w:pStyle w:val="Textkrper"/>
        <w:spacing w:line="276" w:lineRule="auto"/>
        <w:ind w:left="720"/>
        <w:rPr>
          <w:rFonts w:ascii="Arial" w:hAnsi="Arial" w:cs="Arial"/>
          <w:b w:val="0"/>
          <w:bCs/>
          <w:sz w:val="22"/>
          <w:szCs w:val="22"/>
        </w:rPr>
      </w:pPr>
    </w:p>
    <w:p w:rsidR="00BF2627" w:rsidRDefault="00BF2627" w:rsidP="00BF2627">
      <w:pPr>
        <w:pStyle w:val="Textkrper"/>
        <w:numPr>
          <w:ilvl w:val="0"/>
          <w:numId w:val="8"/>
        </w:numPr>
        <w:spacing w:line="276" w:lineRule="auto"/>
        <w:rPr>
          <w:rFonts w:ascii="Arial" w:hAnsi="Arial" w:cs="Arial"/>
          <w:b w:val="0"/>
          <w:bCs/>
          <w:sz w:val="22"/>
          <w:szCs w:val="22"/>
        </w:rPr>
      </w:pPr>
      <w:r w:rsidRPr="00BF2627">
        <w:rPr>
          <w:rFonts w:ascii="Arial" w:hAnsi="Arial" w:cs="Arial"/>
          <w:b w:val="0"/>
          <w:bCs/>
          <w:sz w:val="22"/>
          <w:szCs w:val="22"/>
        </w:rPr>
        <w:t>in komplexen Fällen Beratung Ausreisepflichtiger durch die Inanspruchnahme der speziellen Expertise des Kompetenzzentrums Rückkehr,</w:t>
      </w:r>
    </w:p>
    <w:p w:rsidR="00BF2627" w:rsidRPr="00BF2627" w:rsidRDefault="00BF2627" w:rsidP="00BF2627">
      <w:pPr>
        <w:pStyle w:val="Textkrper"/>
        <w:spacing w:line="276" w:lineRule="auto"/>
        <w:ind w:left="720"/>
        <w:rPr>
          <w:rFonts w:ascii="Arial" w:hAnsi="Arial" w:cs="Arial"/>
          <w:b w:val="0"/>
          <w:bCs/>
          <w:sz w:val="22"/>
          <w:szCs w:val="22"/>
        </w:rPr>
      </w:pPr>
    </w:p>
    <w:p w:rsidR="00BF2627" w:rsidRPr="00BF2627" w:rsidRDefault="00BF2627" w:rsidP="00BF2627">
      <w:pPr>
        <w:pStyle w:val="Textkrper"/>
        <w:numPr>
          <w:ilvl w:val="0"/>
          <w:numId w:val="8"/>
        </w:numPr>
        <w:spacing w:line="276" w:lineRule="auto"/>
        <w:rPr>
          <w:rFonts w:ascii="Arial" w:hAnsi="Arial" w:cs="Arial"/>
          <w:b w:val="0"/>
          <w:bCs/>
          <w:sz w:val="22"/>
          <w:szCs w:val="22"/>
        </w:rPr>
      </w:pPr>
      <w:r w:rsidRPr="00BF2627">
        <w:rPr>
          <w:rFonts w:ascii="Arial" w:hAnsi="Arial" w:cs="Arial"/>
          <w:b w:val="0"/>
          <w:bCs/>
          <w:sz w:val="22"/>
          <w:szCs w:val="22"/>
        </w:rPr>
        <w:t>subsidiäre landeseigene finanzielle Unterstützung der sachsen-anhaltischen Kommunen bei der Planung und Umsetzung von Projekten im Bereich der freiwilligen Rückkehr.</w:t>
      </w:r>
    </w:p>
    <w:p w:rsidR="00BF2627" w:rsidRPr="00BF2627" w:rsidRDefault="00BF2627" w:rsidP="00BF2627">
      <w:pPr>
        <w:pStyle w:val="Textkrper"/>
        <w:spacing w:line="276" w:lineRule="auto"/>
        <w:rPr>
          <w:rFonts w:ascii="Arial" w:hAnsi="Arial" w:cs="Arial"/>
          <w:b w:val="0"/>
          <w:bCs/>
          <w:sz w:val="22"/>
          <w:szCs w:val="22"/>
        </w:rPr>
      </w:pPr>
    </w:p>
    <w:p w:rsidR="00BF2627" w:rsidRPr="00BF2627" w:rsidRDefault="00BF2627" w:rsidP="00BF2627">
      <w:pPr>
        <w:pStyle w:val="Textkrper"/>
        <w:spacing w:line="276" w:lineRule="auto"/>
        <w:rPr>
          <w:rFonts w:ascii="Arial" w:hAnsi="Arial" w:cs="Arial"/>
          <w:b w:val="0"/>
          <w:bCs/>
          <w:sz w:val="22"/>
          <w:szCs w:val="22"/>
        </w:rPr>
      </w:pPr>
      <w:r w:rsidRPr="00BF2627">
        <w:rPr>
          <w:rFonts w:ascii="Arial" w:hAnsi="Arial" w:cs="Arial"/>
          <w:b w:val="0"/>
          <w:bCs/>
          <w:sz w:val="22"/>
          <w:szCs w:val="22"/>
        </w:rPr>
        <w:t>Es erfolgten 509 freiwillige Ausreisen. Hervorzuheben sind auch 20 freiwillige Ausreisen nach Burkina Faso, die trotz eines fehlenden Abschiebungsdrucks aufgrund der landeseigenen Rückkehrberatung und ergänzender Unterstützung mit Landesmitteln erreicht werden konnten.</w:t>
      </w:r>
    </w:p>
    <w:p w:rsidR="00BF2627" w:rsidRPr="00BF2627" w:rsidRDefault="00BF2627" w:rsidP="00BF2627">
      <w:pPr>
        <w:pStyle w:val="Textkrper"/>
        <w:spacing w:line="276" w:lineRule="auto"/>
        <w:rPr>
          <w:rFonts w:ascii="Arial" w:hAnsi="Arial" w:cs="Arial"/>
          <w:b w:val="0"/>
          <w:bCs/>
          <w:sz w:val="22"/>
          <w:szCs w:val="22"/>
        </w:rPr>
      </w:pPr>
    </w:p>
    <w:p w:rsidR="00BF2627" w:rsidRPr="00BF2627" w:rsidRDefault="00BF2627" w:rsidP="00BF2627">
      <w:pPr>
        <w:pStyle w:val="Textkrper"/>
        <w:spacing w:line="276" w:lineRule="auto"/>
        <w:rPr>
          <w:rFonts w:ascii="Arial" w:hAnsi="Arial" w:cs="Arial"/>
          <w:b w:val="0"/>
          <w:bCs/>
          <w:sz w:val="22"/>
          <w:szCs w:val="22"/>
          <w:u w:val="single"/>
        </w:rPr>
      </w:pPr>
      <w:r w:rsidRPr="00BF2627">
        <w:rPr>
          <w:rFonts w:ascii="Arial" w:hAnsi="Arial" w:cs="Arial"/>
          <w:b w:val="0"/>
          <w:bCs/>
          <w:sz w:val="22"/>
          <w:szCs w:val="22"/>
          <w:u w:val="single"/>
        </w:rPr>
        <w:t>Ausreise aus der Erstaufnahme</w:t>
      </w:r>
    </w:p>
    <w:p w:rsidR="00BF2627" w:rsidRPr="00BF2627" w:rsidRDefault="00BF2627" w:rsidP="00BF2627">
      <w:pPr>
        <w:pStyle w:val="Textkrper"/>
        <w:spacing w:line="276" w:lineRule="auto"/>
        <w:rPr>
          <w:rFonts w:ascii="Arial" w:hAnsi="Arial" w:cs="Arial"/>
          <w:b w:val="0"/>
          <w:bCs/>
          <w:sz w:val="22"/>
          <w:szCs w:val="22"/>
        </w:rPr>
      </w:pPr>
      <w:r w:rsidRPr="00BF2627">
        <w:rPr>
          <w:rFonts w:ascii="Arial" w:hAnsi="Arial" w:cs="Arial"/>
          <w:b w:val="0"/>
          <w:bCs/>
          <w:sz w:val="22"/>
          <w:szCs w:val="22"/>
        </w:rPr>
        <w:t>Mit steigendem Anteil an der Gesamtzahl aller Abschiebungen und freiwilligen Ausreisen (2019: 38 Prozent, 2018: 33 Prozent) konnten im vergangenen Jahr ausreisepflichtige Ausländerinnen und Ausländer direkt aus der Erstaufnahme zur Ausreise bewegt oder zwangsweise abgeschoben werden.</w:t>
      </w:r>
    </w:p>
    <w:p w:rsidR="00BF2627" w:rsidRPr="00BF2627" w:rsidRDefault="00BF2627" w:rsidP="00BF2627">
      <w:pPr>
        <w:pStyle w:val="Textkrper"/>
        <w:spacing w:line="276" w:lineRule="auto"/>
        <w:rPr>
          <w:rFonts w:ascii="Arial" w:hAnsi="Arial" w:cs="Arial"/>
          <w:b w:val="0"/>
          <w:bCs/>
          <w:sz w:val="22"/>
          <w:szCs w:val="22"/>
        </w:rPr>
      </w:pPr>
    </w:p>
    <w:p w:rsidR="00BF2627" w:rsidRPr="00BF2627" w:rsidRDefault="00BF2627" w:rsidP="00BF2627">
      <w:pPr>
        <w:pStyle w:val="Textkrper"/>
        <w:spacing w:line="276" w:lineRule="auto"/>
        <w:rPr>
          <w:rFonts w:ascii="Arial" w:hAnsi="Arial" w:cs="Arial"/>
          <w:b w:val="0"/>
          <w:bCs/>
          <w:sz w:val="22"/>
          <w:szCs w:val="22"/>
          <w:u w:val="single"/>
        </w:rPr>
      </w:pPr>
      <w:r w:rsidRPr="00BF2627">
        <w:rPr>
          <w:rFonts w:ascii="Arial" w:hAnsi="Arial" w:cs="Arial"/>
          <w:b w:val="0"/>
          <w:bCs/>
          <w:sz w:val="22"/>
          <w:szCs w:val="22"/>
          <w:u w:val="single"/>
        </w:rPr>
        <w:t>Schlussfolgerungen für ein weiteres erfolgreiches Rückkehrmanagement</w:t>
      </w:r>
    </w:p>
    <w:p w:rsidR="00BF2627" w:rsidRPr="00BF2627" w:rsidRDefault="00BF2627" w:rsidP="00BF2627">
      <w:pPr>
        <w:pStyle w:val="Textkrper"/>
        <w:numPr>
          <w:ilvl w:val="0"/>
          <w:numId w:val="10"/>
        </w:numPr>
        <w:spacing w:line="276" w:lineRule="auto"/>
        <w:rPr>
          <w:rFonts w:ascii="Arial" w:hAnsi="Arial" w:cs="Arial"/>
          <w:b w:val="0"/>
          <w:bCs/>
          <w:sz w:val="22"/>
          <w:szCs w:val="22"/>
        </w:rPr>
      </w:pPr>
      <w:r w:rsidRPr="00BF2627">
        <w:rPr>
          <w:rFonts w:ascii="Arial" w:hAnsi="Arial" w:cs="Arial"/>
          <w:b w:val="0"/>
          <w:bCs/>
          <w:sz w:val="22"/>
          <w:szCs w:val="22"/>
        </w:rPr>
        <w:t>Zeitnahe Errichtung und Inbetriebnahme der Abschiebungssicherungseinrichtung zur Sicherung des Vollzugs der Ausreisepflicht, insbesondere für Personen, die sich der Abschiebung entziehen wollen</w:t>
      </w:r>
    </w:p>
    <w:p w:rsidR="00BF2627" w:rsidRPr="00BF2627" w:rsidRDefault="00BF2627" w:rsidP="00BF2627">
      <w:pPr>
        <w:pStyle w:val="Textkrper"/>
        <w:spacing w:line="276" w:lineRule="auto"/>
        <w:rPr>
          <w:rFonts w:ascii="Arial" w:hAnsi="Arial" w:cs="Arial"/>
          <w:b w:val="0"/>
          <w:bCs/>
          <w:sz w:val="22"/>
          <w:szCs w:val="22"/>
        </w:rPr>
      </w:pPr>
    </w:p>
    <w:p w:rsidR="00BF2627" w:rsidRPr="00BF2627" w:rsidRDefault="00BF2627" w:rsidP="00BF2627">
      <w:pPr>
        <w:pStyle w:val="Textkrper"/>
        <w:numPr>
          <w:ilvl w:val="0"/>
          <w:numId w:val="10"/>
        </w:numPr>
        <w:spacing w:line="276" w:lineRule="auto"/>
        <w:rPr>
          <w:rFonts w:ascii="Arial" w:hAnsi="Arial" w:cs="Arial"/>
          <w:b w:val="0"/>
          <w:bCs/>
          <w:sz w:val="22"/>
          <w:szCs w:val="22"/>
        </w:rPr>
      </w:pPr>
      <w:r w:rsidRPr="00BF2627">
        <w:rPr>
          <w:rFonts w:ascii="Arial" w:hAnsi="Arial" w:cs="Arial"/>
          <w:b w:val="0"/>
          <w:bCs/>
          <w:sz w:val="22"/>
          <w:szCs w:val="22"/>
        </w:rPr>
        <w:t>Aufrechterhaltung der Forderung an den Bund, weiterhin auf Herkunftsländer einzuwirken, die nicht oder nur eingeschränkt an der Rückführung ihrer Staatsangehörigen mitwirken</w:t>
      </w:r>
    </w:p>
    <w:p w:rsidR="00BF2627" w:rsidRPr="00BF2627" w:rsidRDefault="00BF2627" w:rsidP="00BF2627">
      <w:pPr>
        <w:pStyle w:val="Textkrper"/>
        <w:spacing w:line="276" w:lineRule="auto"/>
        <w:rPr>
          <w:rFonts w:ascii="Arial" w:hAnsi="Arial" w:cs="Arial"/>
          <w:b w:val="0"/>
          <w:bCs/>
          <w:sz w:val="22"/>
          <w:szCs w:val="22"/>
        </w:rPr>
      </w:pPr>
    </w:p>
    <w:p w:rsidR="00BF2627" w:rsidRDefault="00BF2627" w:rsidP="00BF2627">
      <w:pPr>
        <w:pStyle w:val="Textkrper"/>
        <w:spacing w:line="276" w:lineRule="auto"/>
        <w:rPr>
          <w:rFonts w:ascii="Arial" w:hAnsi="Arial" w:cs="Arial"/>
          <w:b w:val="0"/>
          <w:bCs/>
          <w:sz w:val="22"/>
          <w:szCs w:val="22"/>
        </w:rPr>
      </w:pPr>
    </w:p>
    <w:p w:rsidR="008337EA" w:rsidRPr="008D04F1" w:rsidRDefault="00BF2627" w:rsidP="00BF2627">
      <w:pPr>
        <w:pStyle w:val="Textkrper"/>
        <w:spacing w:line="276" w:lineRule="auto"/>
        <w:rPr>
          <w:rFonts w:ascii="Arial" w:hAnsi="Arial" w:cs="Arial"/>
          <w:b w:val="0"/>
          <w:sz w:val="22"/>
          <w:szCs w:val="22"/>
        </w:rPr>
      </w:pPr>
      <w:bookmarkStart w:id="0" w:name="_GoBack"/>
      <w:bookmarkEnd w:id="0"/>
      <w:r w:rsidRPr="00BF2627">
        <w:rPr>
          <w:rFonts w:ascii="Arial" w:hAnsi="Arial" w:cs="Arial"/>
          <w:b w:val="0"/>
          <w:bCs/>
          <w:sz w:val="22"/>
          <w:szCs w:val="22"/>
        </w:rPr>
        <w:t>Der ausführliche Bericht: www.mi.sachsen-anhalt.de</w:t>
      </w:r>
    </w:p>
    <w:sectPr w:rsidR="008337EA" w:rsidRPr="008D04F1" w:rsidSect="00097EED">
      <w:headerReference w:type="even" r:id="rId13"/>
      <w:headerReference w:type="default" r:id="rId14"/>
      <w:type w:val="continuous"/>
      <w:pgSz w:w="11906" w:h="16838"/>
      <w:pgMar w:top="1417" w:right="3259" w:bottom="1134" w:left="1417" w:header="720" w:footer="1351"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4A1" w:rsidRDefault="002B44A1">
      <w:r>
        <w:separator/>
      </w:r>
    </w:p>
  </w:endnote>
  <w:endnote w:type="continuationSeparator" w:id="0">
    <w:p w:rsidR="002B44A1" w:rsidRDefault="002B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B15E9F">
    <w:pPr>
      <w:pStyle w:val="Fuzeile"/>
    </w:pPr>
    <w:r>
      <w:rPr>
        <w:noProof/>
      </w:rPr>
      <mc:AlternateContent>
        <mc:Choice Requires="wps">
          <w:drawing>
            <wp:anchor distT="0" distB="0" distL="114300" distR="114300" simplePos="0" relativeHeight="251660288" behindDoc="0" locked="0" layoutInCell="1" allowOverlap="1">
              <wp:simplePos x="0" y="0"/>
              <wp:positionH relativeFrom="column">
                <wp:posOffset>4931410</wp:posOffset>
              </wp:positionH>
              <wp:positionV relativeFrom="paragraph">
                <wp:posOffset>35560</wp:posOffset>
              </wp:positionV>
              <wp:extent cx="1229360" cy="914400"/>
              <wp:effectExtent l="0" t="0" r="27940" b="1905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9360" cy="914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97EED" w:rsidRDefault="004C54EC">
                          <w:pPr>
                            <w:tabs>
                              <w:tab w:val="left" w:pos="426"/>
                            </w:tabs>
                            <w:rPr>
                              <w:rFonts w:ascii="Arial" w:hAnsi="Arial" w:cs="Arial"/>
                              <w:sz w:val="15"/>
                            </w:rPr>
                          </w:pPr>
                          <w:r>
                            <w:rPr>
                              <w:rFonts w:ascii="Arial" w:hAnsi="Arial" w:cs="Arial"/>
                              <w:sz w:val="15"/>
                            </w:rPr>
                            <w:t>Hegelstraße 42</w:t>
                          </w:r>
                          <w:r>
                            <w:rPr>
                              <w:rFonts w:ascii="Arial" w:hAnsi="Arial" w:cs="Arial"/>
                              <w:sz w:val="15"/>
                            </w:rPr>
                            <w:br/>
                            <w:t>39104 Magdeburg</w:t>
                          </w:r>
                          <w:r>
                            <w:rPr>
                              <w:rFonts w:ascii="Arial" w:hAnsi="Arial" w:cs="Arial"/>
                              <w:sz w:val="15"/>
                            </w:rPr>
                            <w:br/>
                            <w:t>Tel.:</w:t>
                          </w:r>
                          <w:r>
                            <w:rPr>
                              <w:rFonts w:ascii="Arial" w:hAnsi="Arial" w:cs="Arial"/>
                              <w:sz w:val="15"/>
                            </w:rPr>
                            <w:tab/>
                            <w:t>0391/ 567-6666</w:t>
                          </w:r>
                        </w:p>
                        <w:p w:rsidR="00097EED" w:rsidRDefault="004C54EC">
                          <w:pPr>
                            <w:tabs>
                              <w:tab w:val="left" w:pos="426"/>
                              <w:tab w:val="right" w:pos="1560"/>
                            </w:tabs>
                            <w:rPr>
                              <w:rFonts w:ascii="Arial" w:hAnsi="Arial" w:cs="Arial"/>
                              <w:sz w:val="15"/>
                              <w:lang w:val="fr-FR"/>
                            </w:rPr>
                          </w:pPr>
                          <w:r>
                            <w:rPr>
                              <w:rFonts w:ascii="Arial" w:hAnsi="Arial" w:cs="Arial"/>
                              <w:sz w:val="15"/>
                              <w:lang w:val="fr-FR"/>
                            </w:rPr>
                            <w:t>Fax :</w:t>
                          </w:r>
                          <w:r>
                            <w:rPr>
                              <w:rFonts w:ascii="Arial" w:hAnsi="Arial" w:cs="Arial"/>
                              <w:sz w:val="15"/>
                              <w:lang w:val="fr-FR"/>
                            </w:rPr>
                            <w:tab/>
                            <w:t>0391/ 567-6667</w:t>
                          </w:r>
                          <w:r>
                            <w:rPr>
                              <w:rFonts w:ascii="Arial" w:hAnsi="Arial" w:cs="Arial"/>
                              <w:sz w:val="15"/>
                              <w:lang w:val="fr-FR"/>
                            </w:rPr>
                            <w:br/>
                            <w:t>presse@stk.sachsen-anhalt.de</w:t>
                          </w:r>
                          <w:r>
                            <w:rPr>
                              <w:rFonts w:ascii="Arial" w:hAnsi="Arial" w:cs="Arial"/>
                              <w:sz w:val="15"/>
                              <w:lang w:val="fr-FR"/>
                            </w:rPr>
                            <w:tab/>
                            <w:t xml:space="preserve"> </w:t>
                          </w:r>
                        </w:p>
                        <w:p w:rsidR="00097EED" w:rsidRDefault="00BF2627">
                          <w:pPr>
                            <w:jc w:val="center"/>
                          </w:pPr>
                          <w:hyperlink r:id="rId1" w:history="1">
                            <w:r w:rsidR="004C54EC">
                              <w:rPr>
                                <w:rStyle w:val="Hyperlink"/>
                                <w:rFonts w:ascii="Arial" w:hAnsi="Arial" w:cs="Arial"/>
                                <w:sz w:val="15"/>
                                <w:lang w:val="fr-FR"/>
                              </w:rPr>
                              <w:t>www.sachsen-anhalt.de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hteck 11" o:spid="_x0000_s1028" style="position:absolute;margin-left:388.3pt;margin-top:2.8pt;width:96.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" fillcolor="white [3201]" strokecolor="white [3212]" strokeweight="1pt">
              <v:path arrowok="t"/>
              <v:textbox>
                <w:txbxContent>
                  <w:p w:rsidR="00097EED" w:rsidRDefault="004C54EC">
                    <w:pPr>
                      <w:tabs>
                        <w:tab w:val="left" w:pos="426"/>
                      </w:tabs>
                      <w:rPr>
                        <w:rFonts w:ascii="Arial" w:hAnsi="Arial" w:cs="Arial"/>
                        <w:sz w:val="15"/>
                      </w:rPr>
                    </w:pPr>
                    <w:r>
                      <w:rPr>
                        <w:rFonts w:ascii="Arial" w:hAnsi="Arial" w:cs="Arial"/>
                        <w:sz w:val="15"/>
                      </w:rPr>
                      <w:t>Hegelstraße 42</w:t>
                    </w:r>
                    <w:r>
                      <w:rPr>
                        <w:rFonts w:ascii="Arial" w:hAnsi="Arial" w:cs="Arial"/>
                        <w:sz w:val="15"/>
                      </w:rPr>
                      <w:br/>
                      <w:t>39104 Magdeburg</w:t>
                    </w:r>
                    <w:r>
                      <w:rPr>
                        <w:rFonts w:ascii="Arial" w:hAnsi="Arial" w:cs="Arial"/>
                        <w:sz w:val="15"/>
                      </w:rPr>
                      <w:br/>
                      <w:t>Tel.:</w:t>
                    </w:r>
                    <w:r>
                      <w:rPr>
                        <w:rFonts w:ascii="Arial" w:hAnsi="Arial" w:cs="Arial"/>
                        <w:sz w:val="15"/>
                      </w:rPr>
                      <w:tab/>
                      <w:t>0391/ 567-6666</w:t>
                    </w:r>
                  </w:p>
                  <w:p w:rsidR="00097EED" w:rsidRDefault="004C54EC">
                    <w:pPr>
                      <w:tabs>
                        <w:tab w:val="left" w:pos="426"/>
                        <w:tab w:val="right" w:pos="1560"/>
                      </w:tabs>
                      <w:rPr>
                        <w:rFonts w:ascii="Arial" w:hAnsi="Arial" w:cs="Arial"/>
                        <w:sz w:val="15"/>
                        <w:lang w:val="fr-FR"/>
                      </w:rPr>
                    </w:pPr>
                    <w:r>
                      <w:rPr>
                        <w:rFonts w:ascii="Arial" w:hAnsi="Arial" w:cs="Arial"/>
                        <w:sz w:val="15"/>
                        <w:lang w:val="fr-FR"/>
                      </w:rPr>
                      <w:t>Fax :</w:t>
                    </w:r>
                    <w:r>
                      <w:rPr>
                        <w:rFonts w:ascii="Arial" w:hAnsi="Arial" w:cs="Arial"/>
                        <w:sz w:val="15"/>
                        <w:lang w:val="fr-FR"/>
                      </w:rPr>
                      <w:tab/>
                      <w:t>0391/ 567-6667</w:t>
                    </w:r>
                    <w:r>
                      <w:rPr>
                        <w:rFonts w:ascii="Arial" w:hAnsi="Arial" w:cs="Arial"/>
                        <w:sz w:val="15"/>
                        <w:lang w:val="fr-FR"/>
                      </w:rPr>
                      <w:br/>
                      <w:t>presse@stk.sachsen-anhalt.de</w:t>
                    </w:r>
                    <w:r>
                      <w:rPr>
                        <w:rFonts w:ascii="Arial" w:hAnsi="Arial" w:cs="Arial"/>
                        <w:sz w:val="15"/>
                        <w:lang w:val="fr-FR"/>
                      </w:rPr>
                      <w:tab/>
                      <w:t xml:space="preserve"> </w:t>
                    </w:r>
                  </w:p>
                  <w:p w:rsidR="00097EED" w:rsidRDefault="00BF2627">
                    <w:pPr>
                      <w:jc w:val="center"/>
                    </w:pPr>
                    <w:hyperlink r:id="rId2" w:history="1">
                      <w:r w:rsidR="004C54EC">
                        <w:rPr>
                          <w:rStyle w:val="Hyperlink"/>
                          <w:rFonts w:ascii="Arial" w:hAnsi="Arial" w:cs="Arial"/>
                          <w:sz w:val="15"/>
                          <w:lang w:val="fr-FR"/>
                        </w:rPr>
                        <w:t>www.sachsen-anhalt.de</w:t>
                      </w:r>
                    </w:hyperlink>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1588770</wp:posOffset>
              </wp:positionH>
              <wp:positionV relativeFrom="paragraph">
                <wp:posOffset>13335</wp:posOffset>
              </wp:positionV>
              <wp:extent cx="3027680" cy="914400"/>
              <wp:effectExtent l="0" t="0" r="20320" b="190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7680" cy="914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97EED" w:rsidRDefault="004C54EC">
                          <w:pPr>
                            <w:jc w:val="center"/>
                          </w:pPr>
                          <w:r>
                            <w:rPr>
                              <w:rFonts w:ascii="Arial" w:hAnsi="Arial" w:cs="Arial"/>
                              <w:i/>
                              <w:color w:val="000000" w:themeColor="text1"/>
                            </w:rPr>
                            <w:t xml:space="preserve">Aktuelle Informationen bieten wir Ihnen auch unter </w:t>
                          </w:r>
                          <w:hyperlink r:id="rId3" w:history="1">
                            <w:r>
                              <w:rPr>
                                <w:rStyle w:val="Hyperlink"/>
                                <w:rFonts w:ascii="Arial" w:hAnsi="Arial" w:cs="Arial"/>
                                <w:i/>
                                <w:color w:val="000000" w:themeColor="text1"/>
                                <w:lang w:eastAsia="en-US"/>
                              </w:rPr>
                              <w:t>https://twitter.com/sachsenanhalt</w:t>
                            </w:r>
                          </w:hyperlink>
                          <w:r>
                            <w:rPr>
                              <w:rFonts w:ascii="Arial" w:hAnsi="Arial" w:cs="Arial"/>
                              <w:i/>
                              <w:color w:val="000000" w:themeColor="text1"/>
                              <w:lang w:eastAsia="en-US"/>
                            </w:rPr>
                            <w:t xml:space="preserve"> </w:t>
                          </w:r>
                          <w:r>
                            <w:rPr>
                              <w:rFonts w:ascii="Arial" w:hAnsi="Arial" w:cs="Arial"/>
                              <w:i/>
                              <w:color w:val="000000" w:themeColor="text1"/>
                            </w:rPr>
                            <w:t xml:space="preserve">und auf der zentralen Plattform des Landes </w:t>
                          </w:r>
                          <w:hyperlink r:id="rId4" w:anchor="_blank" w:history="1">
                            <w:r>
                              <w:rPr>
                                <w:rStyle w:val="Hyperlink"/>
                                <w:rFonts w:ascii="Arial" w:hAnsi="Arial" w:cs="Arial"/>
                                <w:i/>
                                <w:color w:val="000000" w:themeColor="text1"/>
                              </w:rPr>
                              <w:t>www.sachsen-anhalt.de</w:t>
                            </w:r>
                          </w:hyperlink>
                          <w:r>
                            <w:rPr>
                              <w:rFonts w:ascii="Arial" w:hAnsi="Arial" w:cs="Arial"/>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hteck 9" o:spid="_x0000_s1029" style="position:absolute;margin-left:125.1pt;margin-top:1.05pt;width:238.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" fillcolor="white [3201]" strokecolor="white [3212]" strokeweight="1pt">
              <v:path arrowok="t"/>
              <v:textbox>
                <w:txbxContent>
                  <w:p w:rsidR="00097EED" w:rsidRDefault="004C54EC">
                    <w:pPr>
                      <w:jc w:val="center"/>
                    </w:pPr>
                    <w:r>
                      <w:rPr>
                        <w:rFonts w:ascii="Arial" w:hAnsi="Arial" w:cs="Arial"/>
                        <w:i/>
                        <w:color w:val="000000" w:themeColor="text1"/>
                      </w:rPr>
                      <w:t xml:space="preserve">Aktuelle Informationen bieten wir Ihnen auch unter </w:t>
                    </w:r>
                    <w:hyperlink r:id="rId5" w:history="1">
                      <w:r>
                        <w:rPr>
                          <w:rStyle w:val="Hyperlink"/>
                          <w:rFonts w:ascii="Arial" w:hAnsi="Arial" w:cs="Arial"/>
                          <w:i/>
                          <w:color w:val="000000" w:themeColor="text1"/>
                          <w:lang w:eastAsia="en-US"/>
                        </w:rPr>
                        <w:t>https://twitter.com/sachsenanhalt</w:t>
                      </w:r>
                    </w:hyperlink>
                    <w:r>
                      <w:rPr>
                        <w:rFonts w:ascii="Arial" w:hAnsi="Arial" w:cs="Arial"/>
                        <w:i/>
                        <w:color w:val="000000" w:themeColor="text1"/>
                        <w:lang w:eastAsia="en-US"/>
                      </w:rPr>
                      <w:t xml:space="preserve"> </w:t>
                    </w:r>
                    <w:r>
                      <w:rPr>
                        <w:rFonts w:ascii="Arial" w:hAnsi="Arial" w:cs="Arial"/>
                        <w:i/>
                        <w:color w:val="000000" w:themeColor="text1"/>
                      </w:rPr>
                      <w:t xml:space="preserve">und auf der zentralen Plattform des Landes </w:t>
                    </w:r>
                    <w:hyperlink r:id="rId6" w:anchor="_blank" w:history="1">
                      <w:r>
                        <w:rPr>
                          <w:rStyle w:val="Hyperlink"/>
                          <w:rFonts w:ascii="Arial" w:hAnsi="Arial" w:cs="Arial"/>
                          <w:i/>
                          <w:color w:val="000000" w:themeColor="text1"/>
                        </w:rPr>
                        <w:t>www.sachsen-anhalt.de</w:t>
                      </w:r>
                    </w:hyperlink>
                    <w:r>
                      <w:rPr>
                        <w:rFonts w:ascii="Arial" w:hAnsi="Arial" w:cs="Arial"/>
                        <w:i/>
                        <w:color w:val="000000" w:themeColor="text1"/>
                      </w:rPr>
                      <w:t>.</w:t>
                    </w:r>
                  </w:p>
                </w:txbxContent>
              </v:textbox>
            </v:rect>
          </w:pict>
        </mc:Fallback>
      </mc:AlternateContent>
    </w:r>
  </w:p>
  <w:p w:rsidR="009A6588" w:rsidRPr="009A6588" w:rsidRDefault="009A6588" w:rsidP="009A6588">
    <w:pPr>
      <w:rPr>
        <w:rFonts w:eastAsiaTheme="minorEastAsia"/>
        <w:noProof/>
        <w:sz w:val="28"/>
        <w:szCs w:val="28"/>
      </w:rPr>
    </w:pPr>
    <w:r w:rsidRPr="009A6588">
      <w:rPr>
        <w:rFonts w:ascii="Arial" w:eastAsiaTheme="minorEastAsia" w:hAnsi="Arial" w:cs="Arial"/>
        <w:b/>
        <w:bCs/>
        <w:noProof/>
        <w:sz w:val="28"/>
        <w:szCs w:val="28"/>
      </w:rPr>
      <w:t>Sachsen-Anhalt</w:t>
    </w:r>
  </w:p>
  <w:p w:rsidR="009A6588" w:rsidRDefault="009A6588" w:rsidP="009A6588">
    <w:pPr>
      <w:rPr>
        <w:rFonts w:eastAsiaTheme="minorEastAsia"/>
        <w:noProof/>
      </w:rPr>
    </w:pPr>
    <w:r w:rsidRPr="009A6588">
      <w:rPr>
        <w:rFonts w:ascii="Arial" w:eastAsiaTheme="minorEastAsia" w:hAnsi="Arial" w:cs="Arial"/>
        <w:b/>
        <w:bCs/>
        <w:noProof/>
        <w:sz w:val="28"/>
        <w:szCs w:val="28"/>
      </w:rPr>
      <w:t>#moderndenken</w:t>
    </w:r>
  </w:p>
  <w:p w:rsidR="00097EED" w:rsidRDefault="00097E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4A1" w:rsidRDefault="002B44A1">
      <w:r>
        <w:separator/>
      </w:r>
    </w:p>
  </w:footnote>
  <w:footnote w:type="continuationSeparator" w:id="0">
    <w:p w:rsidR="002B44A1" w:rsidRDefault="002B4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BF2627">
      <w:rPr>
        <w:rStyle w:val="Seitenzahl"/>
        <w:noProof/>
      </w:rPr>
      <w:t>3</w:t>
    </w:r>
    <w:r>
      <w:rPr>
        <w:rStyle w:val="Seitenzahl"/>
      </w:rPr>
      <w:fldChar w:fldCharType="end"/>
    </w:r>
  </w:p>
  <w:p w:rsidR="00097EED" w:rsidRDefault="00097E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032D"/>
    <w:multiLevelType w:val="hybridMultilevel"/>
    <w:tmpl w:val="298C44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6E5326"/>
    <w:multiLevelType w:val="hybridMultilevel"/>
    <w:tmpl w:val="63169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486609"/>
    <w:multiLevelType w:val="hybridMultilevel"/>
    <w:tmpl w:val="78B077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8A760D"/>
    <w:multiLevelType w:val="hybridMultilevel"/>
    <w:tmpl w:val="2A2AD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BC0CD9"/>
    <w:multiLevelType w:val="hybridMultilevel"/>
    <w:tmpl w:val="0A084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2708A1"/>
    <w:multiLevelType w:val="hybridMultilevel"/>
    <w:tmpl w:val="2D72FC6A"/>
    <w:lvl w:ilvl="0" w:tplc="5FBE947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8F3B92"/>
    <w:multiLevelType w:val="hybridMultilevel"/>
    <w:tmpl w:val="0D98C54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7E3400"/>
    <w:multiLevelType w:val="hybridMultilevel"/>
    <w:tmpl w:val="28B409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B644B6"/>
    <w:multiLevelType w:val="hybridMultilevel"/>
    <w:tmpl w:val="99A02DD8"/>
    <w:lvl w:ilvl="0" w:tplc="9E360F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1"/>
  </w:num>
  <w:num w:numId="7">
    <w:abstractNumId w:val="3"/>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sp5eCxKEUZP2fBq7aSPShc3W8GvgCbdwvI5DSWEtzeaCt32u6Q7t2hqE2vpK35iem+d7uPObyXJ+r28esBJqw==" w:salt="W2FerwgIKbMs2kb487mZiQ=="/>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A1"/>
    <w:rsid w:val="00052E62"/>
    <w:rsid w:val="00085E9B"/>
    <w:rsid w:val="00097EED"/>
    <w:rsid w:val="000A6AC0"/>
    <w:rsid w:val="000C1D10"/>
    <w:rsid w:val="000D37B7"/>
    <w:rsid w:val="00244791"/>
    <w:rsid w:val="002B1674"/>
    <w:rsid w:val="002B44A1"/>
    <w:rsid w:val="0036168E"/>
    <w:rsid w:val="003A70FC"/>
    <w:rsid w:val="003B2434"/>
    <w:rsid w:val="004200A7"/>
    <w:rsid w:val="00480F04"/>
    <w:rsid w:val="00484D90"/>
    <w:rsid w:val="00491EA5"/>
    <w:rsid w:val="004B5D4D"/>
    <w:rsid w:val="004C54EC"/>
    <w:rsid w:val="004F57D9"/>
    <w:rsid w:val="00504200"/>
    <w:rsid w:val="005A085D"/>
    <w:rsid w:val="005F2F0A"/>
    <w:rsid w:val="007109AB"/>
    <w:rsid w:val="00774632"/>
    <w:rsid w:val="007E3ADC"/>
    <w:rsid w:val="008337EA"/>
    <w:rsid w:val="008B3F77"/>
    <w:rsid w:val="008D04F1"/>
    <w:rsid w:val="00906947"/>
    <w:rsid w:val="009A08B6"/>
    <w:rsid w:val="009A6588"/>
    <w:rsid w:val="00A32BF9"/>
    <w:rsid w:val="00A57D74"/>
    <w:rsid w:val="00A83885"/>
    <w:rsid w:val="00AF6D9C"/>
    <w:rsid w:val="00B15E9F"/>
    <w:rsid w:val="00BF2627"/>
    <w:rsid w:val="00C22714"/>
    <w:rsid w:val="00C2435D"/>
    <w:rsid w:val="00C3161C"/>
    <w:rsid w:val="00DC28CB"/>
    <w:rsid w:val="00E16076"/>
    <w:rsid w:val="00E471D0"/>
    <w:rsid w:val="00E52F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3B697066-F769-4C13-8FF3-E0D37F4E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7EED"/>
  </w:style>
  <w:style w:type="paragraph" w:styleId="berschrift1">
    <w:name w:val="heading 1"/>
    <w:basedOn w:val="Standard"/>
    <w:next w:val="Standard"/>
    <w:qFormat/>
    <w:rsid w:val="00097EED"/>
    <w:pPr>
      <w:keepNext/>
      <w:jc w:val="center"/>
      <w:outlineLvl w:val="0"/>
    </w:pPr>
    <w:rPr>
      <w:b/>
      <w:sz w:val="24"/>
    </w:rPr>
  </w:style>
  <w:style w:type="paragraph" w:styleId="berschrift2">
    <w:name w:val="heading 2"/>
    <w:basedOn w:val="Standard"/>
    <w:next w:val="Standard"/>
    <w:qFormat/>
    <w:rsid w:val="00097EED"/>
    <w:pPr>
      <w:keepNext/>
      <w:outlineLvl w:val="1"/>
    </w:pPr>
    <w:rPr>
      <w:sz w:val="130"/>
    </w:rPr>
  </w:style>
  <w:style w:type="paragraph" w:styleId="berschrift3">
    <w:name w:val="heading 3"/>
    <w:basedOn w:val="Standard"/>
    <w:next w:val="Standard"/>
    <w:qFormat/>
    <w:rsid w:val="00097EED"/>
    <w:pPr>
      <w:keepNext/>
      <w:spacing w:before="100" w:beforeAutospacing="1" w:after="100" w:afterAutospacing="1"/>
      <w:ind w:right="1983"/>
      <w:outlineLvl w:val="2"/>
    </w:pPr>
    <w:rPr>
      <w:rFonts w:ascii="Verdana" w:hAnsi="Verdana"/>
      <w:b/>
    </w:rPr>
  </w:style>
  <w:style w:type="paragraph" w:styleId="berschrift4">
    <w:name w:val="heading 4"/>
    <w:basedOn w:val="Standard"/>
    <w:next w:val="Standard"/>
    <w:qFormat/>
    <w:rsid w:val="00097EED"/>
    <w:pPr>
      <w:keepNext/>
      <w:tabs>
        <w:tab w:val="left" w:pos="7655"/>
      </w:tabs>
      <w:jc w:val="center"/>
      <w:outlineLvl w:val="3"/>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97EED"/>
    <w:pPr>
      <w:tabs>
        <w:tab w:val="center" w:pos="4536"/>
        <w:tab w:val="right" w:pos="9072"/>
      </w:tabs>
    </w:pPr>
  </w:style>
  <w:style w:type="paragraph" w:styleId="Fuzeile">
    <w:name w:val="footer"/>
    <w:basedOn w:val="Standard"/>
    <w:link w:val="FuzeileZchn"/>
    <w:uiPriority w:val="99"/>
    <w:rsid w:val="00097EED"/>
    <w:pPr>
      <w:tabs>
        <w:tab w:val="center" w:pos="4536"/>
        <w:tab w:val="right" w:pos="9072"/>
      </w:tabs>
    </w:pPr>
  </w:style>
  <w:style w:type="character" w:styleId="Seitenzahl">
    <w:name w:val="page number"/>
    <w:basedOn w:val="Absatz-Standardschriftart"/>
    <w:rsid w:val="00097EED"/>
  </w:style>
  <w:style w:type="paragraph" w:styleId="Textkrper">
    <w:name w:val="Body Text"/>
    <w:basedOn w:val="Standard"/>
    <w:rsid w:val="00097EED"/>
    <w:rPr>
      <w:b/>
      <w:sz w:val="28"/>
    </w:rPr>
  </w:style>
  <w:style w:type="paragraph" w:styleId="Textkrper-Zeileneinzug">
    <w:name w:val="Body Text Indent"/>
    <w:basedOn w:val="Standard"/>
    <w:rsid w:val="00097EED"/>
    <w:rPr>
      <w:b/>
      <w:sz w:val="24"/>
    </w:rPr>
  </w:style>
  <w:style w:type="paragraph" w:styleId="Textkrper3">
    <w:name w:val="Body Text 3"/>
    <w:basedOn w:val="Standard"/>
    <w:rsid w:val="00097EED"/>
    <w:pPr>
      <w:jc w:val="both"/>
    </w:pPr>
    <w:rPr>
      <w:sz w:val="24"/>
    </w:rPr>
  </w:style>
  <w:style w:type="paragraph" w:styleId="Textkrper2">
    <w:name w:val="Body Text 2"/>
    <w:basedOn w:val="Standard"/>
    <w:rsid w:val="00097EED"/>
    <w:rPr>
      <w:sz w:val="18"/>
    </w:rPr>
  </w:style>
  <w:style w:type="paragraph" w:styleId="Dokumentstruktur">
    <w:name w:val="Document Map"/>
    <w:basedOn w:val="Standard"/>
    <w:semiHidden/>
    <w:rsid w:val="00097EED"/>
    <w:pPr>
      <w:shd w:val="clear" w:color="auto" w:fill="000080"/>
    </w:pPr>
    <w:rPr>
      <w:rFonts w:ascii="Tahoma" w:hAnsi="Tahoma" w:cs="Tahoma"/>
    </w:rPr>
  </w:style>
  <w:style w:type="character" w:styleId="Hyperlink">
    <w:name w:val="Hyperlink"/>
    <w:basedOn w:val="Absatz-Standardschriftart"/>
    <w:uiPriority w:val="99"/>
    <w:rsid w:val="00097EED"/>
    <w:rPr>
      <w:color w:val="0000FF"/>
      <w:u w:val="single"/>
    </w:rPr>
  </w:style>
  <w:style w:type="paragraph" w:customStyle="1" w:styleId="h3">
    <w:name w:val="h3"/>
    <w:basedOn w:val="Standard"/>
    <w:rsid w:val="00097EED"/>
    <w:pPr>
      <w:spacing w:before="100" w:beforeAutospacing="1" w:after="100" w:afterAutospacing="1"/>
    </w:pPr>
    <w:rPr>
      <w:rFonts w:ascii="Arial Unicode MS" w:eastAsia="Arial Unicode MS" w:hAnsi="Arial Unicode MS" w:cs="Arial Unicode MS"/>
      <w:sz w:val="24"/>
      <w:szCs w:val="24"/>
    </w:rPr>
  </w:style>
  <w:style w:type="paragraph" w:styleId="NurText">
    <w:name w:val="Plain Text"/>
    <w:basedOn w:val="Standard"/>
    <w:rsid w:val="00097EED"/>
    <w:rPr>
      <w:rFonts w:ascii="Courier New" w:hAnsi="Courier New" w:cs="Courier New"/>
    </w:rPr>
  </w:style>
  <w:style w:type="paragraph" w:customStyle="1" w:styleId="h2">
    <w:name w:val="h2"/>
    <w:basedOn w:val="Standard"/>
    <w:rsid w:val="00097EED"/>
    <w:pPr>
      <w:spacing w:before="100" w:beforeAutospacing="1" w:after="100" w:afterAutospacing="1"/>
    </w:pPr>
    <w:rPr>
      <w:rFonts w:ascii="Arial Unicode MS" w:eastAsia="Arial Unicode MS" w:hAnsi="Arial Unicode MS" w:cs="Arial Unicode MS"/>
      <w:sz w:val="24"/>
      <w:szCs w:val="24"/>
    </w:rPr>
  </w:style>
  <w:style w:type="character" w:styleId="BesuchterHyperlink">
    <w:name w:val="FollowedHyperlink"/>
    <w:basedOn w:val="Absatz-Standardschriftart"/>
    <w:rsid w:val="00097EED"/>
    <w:rPr>
      <w:color w:val="800080"/>
      <w:u w:val="single"/>
    </w:rPr>
  </w:style>
  <w:style w:type="paragraph" w:styleId="Sprechblasentext">
    <w:name w:val="Balloon Text"/>
    <w:basedOn w:val="Standard"/>
    <w:semiHidden/>
    <w:rsid w:val="00097EED"/>
    <w:rPr>
      <w:rFonts w:ascii="Tahoma" w:hAnsi="Tahoma" w:cs="Tahoma"/>
      <w:sz w:val="16"/>
      <w:szCs w:val="16"/>
    </w:rPr>
  </w:style>
  <w:style w:type="paragraph" w:styleId="Listenabsatz">
    <w:name w:val="List Paragraph"/>
    <w:basedOn w:val="Standard"/>
    <w:uiPriority w:val="34"/>
    <w:qFormat/>
    <w:rsid w:val="00097EE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97EED"/>
    <w:pPr>
      <w:autoSpaceDE w:val="0"/>
      <w:autoSpaceDN w:val="0"/>
      <w:adjustRightInd w:val="0"/>
    </w:pPr>
    <w:rPr>
      <w:color w:val="000000"/>
      <w:sz w:val="24"/>
      <w:szCs w:val="24"/>
    </w:rPr>
  </w:style>
  <w:style w:type="character" w:customStyle="1" w:styleId="FuzeileZchn">
    <w:name w:val="Fußzeile Zchn"/>
    <w:basedOn w:val="Absatz-Standardschriftart"/>
    <w:link w:val="Fuzeile"/>
    <w:uiPriority w:val="99"/>
    <w:rsid w:val="00097EED"/>
  </w:style>
  <w:style w:type="paragraph" w:styleId="Funotentext">
    <w:name w:val="footnote text"/>
    <w:basedOn w:val="Standard"/>
    <w:link w:val="FunotentextZchn"/>
    <w:uiPriority w:val="99"/>
    <w:unhideWhenUsed/>
    <w:rsid w:val="008D04F1"/>
    <w:pPr>
      <w:spacing w:line="276" w:lineRule="auto"/>
    </w:pPr>
    <w:rPr>
      <w:rFonts w:ascii="Arial" w:hAnsi="Arial"/>
    </w:rPr>
  </w:style>
  <w:style w:type="character" w:customStyle="1" w:styleId="FunotentextZchn">
    <w:name w:val="Fußnotentext Zchn"/>
    <w:basedOn w:val="Absatz-Standardschriftart"/>
    <w:link w:val="Funotentext"/>
    <w:uiPriority w:val="99"/>
    <w:rsid w:val="008D04F1"/>
    <w:rPr>
      <w:rFonts w:ascii="Arial" w:hAnsi="Arial"/>
    </w:rPr>
  </w:style>
  <w:style w:type="character" w:styleId="Funotenzeichen">
    <w:name w:val="footnote reference"/>
    <w:uiPriority w:val="99"/>
    <w:unhideWhenUsed/>
    <w:rsid w:val="008D04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9299">
      <w:bodyDiv w:val="1"/>
      <w:marLeft w:val="0"/>
      <w:marRight w:val="0"/>
      <w:marTop w:val="0"/>
      <w:marBottom w:val="0"/>
      <w:divBdr>
        <w:top w:val="none" w:sz="0" w:space="0" w:color="auto"/>
        <w:left w:val="none" w:sz="0" w:space="0" w:color="auto"/>
        <w:bottom w:val="none" w:sz="0" w:space="0" w:color="auto"/>
        <w:right w:val="none" w:sz="0" w:space="0" w:color="auto"/>
      </w:divBdr>
    </w:div>
    <w:div w:id="893857125">
      <w:bodyDiv w:val="1"/>
      <w:marLeft w:val="0"/>
      <w:marRight w:val="0"/>
      <w:marTop w:val="0"/>
      <w:marBottom w:val="0"/>
      <w:divBdr>
        <w:top w:val="none" w:sz="0" w:space="0" w:color="auto"/>
        <w:left w:val="none" w:sz="0" w:space="0" w:color="auto"/>
        <w:bottom w:val="none" w:sz="0" w:space="0" w:color="auto"/>
        <w:right w:val="none" w:sz="0" w:space="0" w:color="auto"/>
      </w:divBdr>
    </w:div>
    <w:div w:id="920024505">
      <w:bodyDiv w:val="1"/>
      <w:marLeft w:val="0"/>
      <w:marRight w:val="0"/>
      <w:marTop w:val="0"/>
      <w:marBottom w:val="0"/>
      <w:divBdr>
        <w:top w:val="none" w:sz="0" w:space="0" w:color="auto"/>
        <w:left w:val="none" w:sz="0" w:space="0" w:color="auto"/>
        <w:bottom w:val="none" w:sz="0" w:space="0" w:color="auto"/>
        <w:right w:val="none" w:sz="0" w:space="0" w:color="auto"/>
      </w:divBdr>
      <w:divsChild>
        <w:div w:id="1095446299">
          <w:marLeft w:val="0"/>
          <w:marRight w:val="0"/>
          <w:marTop w:val="0"/>
          <w:marBottom w:val="0"/>
          <w:divBdr>
            <w:top w:val="none" w:sz="0" w:space="0" w:color="auto"/>
            <w:left w:val="none" w:sz="0" w:space="0" w:color="auto"/>
            <w:bottom w:val="none" w:sz="0" w:space="0" w:color="auto"/>
            <w:right w:val="none" w:sz="0" w:space="0" w:color="auto"/>
          </w:divBdr>
        </w:div>
      </w:divsChild>
    </w:div>
    <w:div w:id="1072655071">
      <w:bodyDiv w:val="1"/>
      <w:marLeft w:val="0"/>
      <w:marRight w:val="0"/>
      <w:marTop w:val="0"/>
      <w:marBottom w:val="0"/>
      <w:divBdr>
        <w:top w:val="none" w:sz="0" w:space="0" w:color="auto"/>
        <w:left w:val="none" w:sz="0" w:space="0" w:color="auto"/>
        <w:bottom w:val="none" w:sz="0" w:space="0" w:color="auto"/>
        <w:right w:val="none" w:sz="0" w:space="0" w:color="auto"/>
      </w:divBdr>
    </w:div>
    <w:div w:id="1132290000">
      <w:bodyDiv w:val="1"/>
      <w:marLeft w:val="0"/>
      <w:marRight w:val="0"/>
      <w:marTop w:val="0"/>
      <w:marBottom w:val="0"/>
      <w:divBdr>
        <w:top w:val="none" w:sz="0" w:space="0" w:color="auto"/>
        <w:left w:val="none" w:sz="0" w:space="0" w:color="auto"/>
        <w:bottom w:val="none" w:sz="0" w:space="0" w:color="auto"/>
        <w:right w:val="none" w:sz="0" w:space="0" w:color="auto"/>
      </w:divBdr>
      <w:divsChild>
        <w:div w:id="249239438">
          <w:marLeft w:val="0"/>
          <w:marRight w:val="0"/>
          <w:marTop w:val="0"/>
          <w:marBottom w:val="0"/>
          <w:divBdr>
            <w:top w:val="none" w:sz="0" w:space="0" w:color="auto"/>
            <w:left w:val="none" w:sz="0" w:space="0" w:color="auto"/>
            <w:bottom w:val="none" w:sz="0" w:space="0" w:color="auto"/>
            <w:right w:val="none" w:sz="0" w:space="0" w:color="auto"/>
          </w:divBdr>
        </w:div>
      </w:divsChild>
    </w:div>
    <w:div w:id="1225335278">
      <w:bodyDiv w:val="1"/>
      <w:marLeft w:val="0"/>
      <w:marRight w:val="0"/>
      <w:marTop w:val="0"/>
      <w:marBottom w:val="0"/>
      <w:divBdr>
        <w:top w:val="none" w:sz="0" w:space="0" w:color="auto"/>
        <w:left w:val="none" w:sz="0" w:space="0" w:color="auto"/>
        <w:bottom w:val="none" w:sz="0" w:space="0" w:color="auto"/>
        <w:right w:val="none" w:sz="0" w:space="0" w:color="auto"/>
      </w:divBdr>
    </w:div>
    <w:div w:id="1455102599">
      <w:bodyDiv w:val="1"/>
      <w:marLeft w:val="0"/>
      <w:marRight w:val="0"/>
      <w:marTop w:val="0"/>
      <w:marBottom w:val="0"/>
      <w:divBdr>
        <w:top w:val="none" w:sz="0" w:space="0" w:color="auto"/>
        <w:left w:val="none" w:sz="0" w:space="0" w:color="auto"/>
        <w:bottom w:val="none" w:sz="0" w:space="0" w:color="auto"/>
        <w:right w:val="none" w:sz="0" w:space="0" w:color="auto"/>
      </w:divBdr>
    </w:div>
    <w:div w:id="1643459694">
      <w:bodyDiv w:val="1"/>
      <w:marLeft w:val="0"/>
      <w:marRight w:val="0"/>
      <w:marTop w:val="0"/>
      <w:marBottom w:val="0"/>
      <w:divBdr>
        <w:top w:val="none" w:sz="0" w:space="0" w:color="auto"/>
        <w:left w:val="none" w:sz="0" w:space="0" w:color="auto"/>
        <w:bottom w:val="none" w:sz="0" w:space="0" w:color="auto"/>
        <w:right w:val="none" w:sz="0" w:space="0" w:color="auto"/>
      </w:divBdr>
    </w:div>
    <w:div w:id="2001107107">
      <w:bodyDiv w:val="1"/>
      <w:marLeft w:val="0"/>
      <w:marRight w:val="0"/>
      <w:marTop w:val="0"/>
      <w:marBottom w:val="0"/>
      <w:divBdr>
        <w:top w:val="none" w:sz="0" w:space="0" w:color="auto"/>
        <w:left w:val="none" w:sz="0" w:space="0" w:color="auto"/>
        <w:bottom w:val="none" w:sz="0" w:space="0" w:color="auto"/>
        <w:right w:val="none" w:sz="0" w:space="0" w:color="auto"/>
      </w:divBdr>
    </w:div>
    <w:div w:id="20108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sachsenanhalt" TargetMode="External"/><Relationship Id="rId2" Type="http://schemas.openxmlformats.org/officeDocument/2006/relationships/hyperlink" Target="http://www.sachsen-anhalt.de" TargetMode="External"/><Relationship Id="rId1" Type="http://schemas.openxmlformats.org/officeDocument/2006/relationships/hyperlink" Target="http://www.sachsen-anhalt.de" TargetMode="External"/><Relationship Id="rId6" Type="http://schemas.openxmlformats.org/officeDocument/2006/relationships/hyperlink" Target="http://www.sachsen-anhalt.de" TargetMode="External"/><Relationship Id="rId5" Type="http://schemas.openxmlformats.org/officeDocument/2006/relationships/hyperlink" Target="https://twitter.com/sachsenanhalt" TargetMode="External"/><Relationship Id="rId4" Type="http://schemas.openxmlformats.org/officeDocument/2006/relationships/hyperlink" Target="http://www.sachsen-anhal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17829-326B-4CC2-AFE2-1C91AA02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7084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lpstr>
    </vt:vector>
  </TitlesOfParts>
  <Company>Staatskanzlei</Company>
  <LinksUpToDate>false</LinksUpToDate>
  <CharactersWithSpaces>8192</CharactersWithSpaces>
  <SharedDoc>false</SharedDoc>
  <HLinks>
    <vt:vector size="6" baseType="variant">
      <vt:variant>
        <vt:i4>524302</vt:i4>
      </vt:variant>
      <vt:variant>
        <vt:i4>0</vt:i4>
      </vt:variant>
      <vt:variant>
        <vt:i4>0</vt:i4>
      </vt:variant>
      <vt:variant>
        <vt:i4>5</vt:i4>
      </vt:variant>
      <vt:variant>
        <vt:lpwstr>http://www.sachsen-anhalt.de/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WachsmannK</dc:creator>
  <cp:keywords/>
  <cp:lastModifiedBy>SchultzI</cp:lastModifiedBy>
  <cp:revision>18</cp:revision>
  <cp:lastPrinted>2020-03-03T09:00:00Z</cp:lastPrinted>
  <dcterms:created xsi:type="dcterms:W3CDTF">2020-02-18T08:44:00Z</dcterms:created>
  <dcterms:modified xsi:type="dcterms:W3CDTF">2020-03-03T09:36:00Z</dcterms:modified>
</cp:coreProperties>
</file>