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2251"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BC0A"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B9284F" w:rsidRDefault="00B9284F">
      <w:pPr>
        <w:tabs>
          <w:tab w:val="left" w:pos="1680"/>
        </w:tabs>
        <w:spacing w:line="276" w:lineRule="auto"/>
        <w:rPr>
          <w:rFonts w:ascii="Arial" w:hAnsi="Arial" w:cs="Arial"/>
          <w:sz w:val="22"/>
        </w:rPr>
      </w:pPr>
    </w:p>
    <w:p w:rsidR="005733C3" w:rsidRDefault="005733C3">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7517C4">
        <w:rPr>
          <w:rFonts w:ascii="Arial" w:hAnsi="Arial" w:cs="Arial"/>
          <w:sz w:val="22"/>
        </w:rPr>
        <w:t>1</w:t>
      </w:r>
      <w:r w:rsidR="00856604">
        <w:rPr>
          <w:rFonts w:ascii="Arial" w:hAnsi="Arial" w:cs="Arial"/>
          <w:sz w:val="22"/>
        </w:rPr>
        <w:t>2</w:t>
      </w:r>
      <w:r w:rsidR="00303C47">
        <w:rPr>
          <w:rFonts w:ascii="Arial" w:hAnsi="Arial" w:cs="Arial"/>
          <w:sz w:val="22"/>
        </w:rPr>
        <w:t>6</w:t>
      </w:r>
      <w:r w:rsidR="002B44A1">
        <w:rPr>
          <w:rFonts w:ascii="Arial" w:hAnsi="Arial" w:cs="Arial"/>
          <w:sz w:val="22"/>
        </w:rPr>
        <w:t>/2020</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2B44A1">
        <w:rPr>
          <w:rFonts w:ascii="Arial" w:hAnsi="Arial" w:cs="Arial"/>
          <w:sz w:val="22"/>
        </w:rPr>
        <w:t xml:space="preserve"> </w:t>
      </w:r>
      <w:r w:rsidR="00856604">
        <w:rPr>
          <w:rFonts w:ascii="Arial" w:hAnsi="Arial" w:cs="Arial"/>
          <w:sz w:val="22"/>
        </w:rPr>
        <w:t>17</w:t>
      </w:r>
      <w:r w:rsidR="007517C4">
        <w:rPr>
          <w:rFonts w:ascii="Arial" w:hAnsi="Arial" w:cs="Arial"/>
          <w:sz w:val="22"/>
        </w:rPr>
        <w:t>. März</w:t>
      </w:r>
      <w:r w:rsidR="002B44A1">
        <w:rPr>
          <w:rFonts w:ascii="Arial" w:hAnsi="Arial" w:cs="Arial"/>
          <w:sz w:val="22"/>
        </w:rPr>
        <w:t xml:space="preserve"> 2020</w:t>
      </w:r>
    </w:p>
    <w:p w:rsidR="001C3265" w:rsidRDefault="001C3265">
      <w:pPr>
        <w:tabs>
          <w:tab w:val="left" w:pos="1560"/>
          <w:tab w:val="left" w:pos="7655"/>
        </w:tabs>
        <w:spacing w:line="276" w:lineRule="auto"/>
        <w:rPr>
          <w:rFonts w:ascii="Arial" w:hAnsi="Arial" w:cs="Arial"/>
          <w:sz w:val="22"/>
        </w:rPr>
      </w:pPr>
    </w:p>
    <w:p w:rsidR="001C3265" w:rsidRDefault="001C3265">
      <w:pPr>
        <w:tabs>
          <w:tab w:val="left" w:pos="1560"/>
          <w:tab w:val="left" w:pos="7655"/>
        </w:tabs>
        <w:spacing w:line="276" w:lineRule="auto"/>
        <w:rPr>
          <w:rFonts w:ascii="Arial" w:hAnsi="Arial" w:cs="Arial"/>
          <w:sz w:val="22"/>
        </w:rPr>
      </w:pPr>
    </w:p>
    <w:p w:rsidR="00856604" w:rsidRDefault="00BC7937" w:rsidP="00E62D64">
      <w:pPr>
        <w:pStyle w:val="KeinLeerraum"/>
        <w:spacing w:line="276" w:lineRule="auto"/>
        <w:rPr>
          <w:rFonts w:ascii="Arial" w:hAnsi="Arial" w:cs="Arial"/>
          <w:b/>
          <w:sz w:val="28"/>
          <w:szCs w:val="28"/>
        </w:rPr>
      </w:pPr>
      <w:proofErr w:type="spellStart"/>
      <w:r>
        <w:rPr>
          <w:rFonts w:ascii="Arial" w:hAnsi="Arial" w:cs="Arial"/>
          <w:b/>
          <w:sz w:val="28"/>
          <w:szCs w:val="28"/>
        </w:rPr>
        <w:t>Coronavirus</w:t>
      </w:r>
      <w:proofErr w:type="spellEnd"/>
      <w:r>
        <w:rPr>
          <w:rFonts w:ascii="Arial" w:hAnsi="Arial" w:cs="Arial"/>
          <w:b/>
          <w:sz w:val="28"/>
          <w:szCs w:val="28"/>
        </w:rPr>
        <w:t xml:space="preserve"> - </w:t>
      </w:r>
      <w:r w:rsidR="009B759C" w:rsidRPr="009B759C">
        <w:rPr>
          <w:rFonts w:ascii="Arial" w:hAnsi="Arial" w:cs="Arial"/>
          <w:b/>
          <w:sz w:val="28"/>
          <w:szCs w:val="28"/>
        </w:rPr>
        <w:t xml:space="preserve">Landwirtschaft </w:t>
      </w:r>
      <w:r>
        <w:rPr>
          <w:rFonts w:ascii="Arial" w:hAnsi="Arial" w:cs="Arial"/>
          <w:b/>
          <w:sz w:val="28"/>
          <w:szCs w:val="28"/>
        </w:rPr>
        <w:t xml:space="preserve">bleibt </w:t>
      </w:r>
      <w:r w:rsidR="007A59EA">
        <w:rPr>
          <w:rFonts w:ascii="Arial" w:hAnsi="Arial" w:cs="Arial"/>
          <w:b/>
          <w:sz w:val="28"/>
          <w:szCs w:val="28"/>
        </w:rPr>
        <w:t>arbeitsfähig</w:t>
      </w:r>
    </w:p>
    <w:p w:rsidR="009B759C" w:rsidRPr="00E62D64" w:rsidRDefault="009B759C" w:rsidP="00E62D64">
      <w:pPr>
        <w:pStyle w:val="KeinLeerraum"/>
        <w:spacing w:line="276" w:lineRule="auto"/>
        <w:rPr>
          <w:rFonts w:ascii="Arial" w:hAnsi="Arial" w:cs="Arial"/>
        </w:rPr>
      </w:pPr>
    </w:p>
    <w:p w:rsidR="009B759C" w:rsidRPr="009B759C" w:rsidRDefault="009B759C" w:rsidP="009B759C">
      <w:pPr>
        <w:spacing w:line="276" w:lineRule="auto"/>
        <w:rPr>
          <w:rFonts w:ascii="Arial" w:hAnsi="Arial" w:cs="Arial"/>
          <w:sz w:val="22"/>
          <w:szCs w:val="22"/>
        </w:rPr>
      </w:pPr>
      <w:r w:rsidRPr="009B759C">
        <w:rPr>
          <w:rFonts w:ascii="Arial" w:hAnsi="Arial" w:cs="Arial"/>
          <w:sz w:val="22"/>
          <w:szCs w:val="22"/>
        </w:rPr>
        <w:t xml:space="preserve">Die Landesregierung hat heute erläutert, dass die Landwirtschaft zur kritischen Infrastruktur gehört. Eltern, die in der Landwirtschaft arbeiten, können ihre Kinder in somit in die Notbetreuung geben, sofern sie keine andere Möglichkeit der Betreuung haben. „Es ist für unsere landwirtschaftlichen Betriebe extrem wichtig, dass sie arbeitsfähig bleiben. Die Milchkühe müssen versorgt werden, die Äcker bestellt. Deshalb sollen Eltern, die in der Landwirtschaft tätig sind, unbedingt weiter zur Arbeit gehen können“, bekräftigte Landwirtschaftsministerin Prof. Dr. Claudia </w:t>
      </w:r>
      <w:proofErr w:type="spellStart"/>
      <w:r w:rsidRPr="009B759C">
        <w:rPr>
          <w:rFonts w:ascii="Arial" w:hAnsi="Arial" w:cs="Arial"/>
          <w:sz w:val="22"/>
          <w:szCs w:val="22"/>
        </w:rPr>
        <w:t>Dalbert</w:t>
      </w:r>
      <w:proofErr w:type="spellEnd"/>
      <w:r w:rsidRPr="009B759C">
        <w:rPr>
          <w:rFonts w:ascii="Arial" w:hAnsi="Arial" w:cs="Arial"/>
          <w:sz w:val="22"/>
          <w:szCs w:val="22"/>
        </w:rPr>
        <w:t xml:space="preserve"> die Entscheidung.</w:t>
      </w:r>
    </w:p>
    <w:p w:rsidR="009B759C" w:rsidRPr="009B759C" w:rsidRDefault="009B759C" w:rsidP="009B759C">
      <w:pPr>
        <w:spacing w:line="276" w:lineRule="auto"/>
        <w:rPr>
          <w:rFonts w:ascii="Arial" w:hAnsi="Arial" w:cs="Arial"/>
          <w:sz w:val="22"/>
          <w:szCs w:val="22"/>
        </w:rPr>
      </w:pPr>
    </w:p>
    <w:p w:rsidR="009B759C" w:rsidRPr="009B759C" w:rsidRDefault="009B759C" w:rsidP="009B759C">
      <w:pPr>
        <w:spacing w:line="276" w:lineRule="auto"/>
        <w:rPr>
          <w:rFonts w:ascii="Arial" w:hAnsi="Arial" w:cs="Arial"/>
          <w:sz w:val="22"/>
          <w:szCs w:val="22"/>
        </w:rPr>
      </w:pPr>
      <w:r w:rsidRPr="009B759C">
        <w:rPr>
          <w:rFonts w:ascii="Arial" w:hAnsi="Arial" w:cs="Arial"/>
          <w:sz w:val="22"/>
          <w:szCs w:val="22"/>
        </w:rPr>
        <w:t xml:space="preserve">Die Versorgung der Bevölkerung mit Lebensmitteln ist auch in der jetzigen Corona-Krise gesichert. „Es sind genügend Lebensmittel da“, versicherte </w:t>
      </w:r>
      <w:r w:rsidR="00BC7937">
        <w:rPr>
          <w:rFonts w:ascii="Arial" w:hAnsi="Arial" w:cs="Arial"/>
          <w:sz w:val="22"/>
          <w:szCs w:val="22"/>
        </w:rPr>
        <w:t xml:space="preserve">die </w:t>
      </w:r>
      <w:r w:rsidRPr="009B759C">
        <w:rPr>
          <w:rFonts w:ascii="Arial" w:hAnsi="Arial" w:cs="Arial"/>
          <w:sz w:val="22"/>
          <w:szCs w:val="22"/>
        </w:rPr>
        <w:t>Landwirtschaftsminister</w:t>
      </w:r>
      <w:r w:rsidR="00BC7937">
        <w:rPr>
          <w:rFonts w:ascii="Arial" w:hAnsi="Arial" w:cs="Arial"/>
          <w:sz w:val="22"/>
          <w:szCs w:val="22"/>
        </w:rPr>
        <w:t>in</w:t>
      </w:r>
      <w:r w:rsidRPr="009B759C">
        <w:rPr>
          <w:rFonts w:ascii="Arial" w:hAnsi="Arial" w:cs="Arial"/>
          <w:sz w:val="22"/>
          <w:szCs w:val="22"/>
        </w:rPr>
        <w:t>. Die Versorgungslage werde ständig und sehr aufmerksam beobachtet, um gegebenenfalls im richtigen Moment und mit den adäquaten Mitteln zu reagieren. Der Lebensmittelhandel reagiert auf die gestiegene Nachfrage und hat sein Lieferregime dementsprechend angepasst.</w:t>
      </w:r>
    </w:p>
    <w:p w:rsidR="009B759C" w:rsidRPr="009B759C" w:rsidRDefault="009B759C" w:rsidP="009B759C">
      <w:pPr>
        <w:spacing w:line="276" w:lineRule="auto"/>
        <w:rPr>
          <w:rFonts w:ascii="Arial" w:hAnsi="Arial" w:cs="Arial"/>
          <w:sz w:val="22"/>
          <w:szCs w:val="22"/>
        </w:rPr>
      </w:pPr>
    </w:p>
    <w:p w:rsidR="009B759C" w:rsidRPr="009B759C" w:rsidRDefault="009B759C" w:rsidP="009B759C">
      <w:pPr>
        <w:spacing w:line="276" w:lineRule="auto"/>
        <w:rPr>
          <w:rFonts w:ascii="Arial" w:hAnsi="Arial" w:cs="Arial"/>
          <w:sz w:val="22"/>
          <w:szCs w:val="22"/>
        </w:rPr>
      </w:pPr>
      <w:r w:rsidRPr="009B759C">
        <w:rPr>
          <w:rFonts w:ascii="Arial" w:hAnsi="Arial" w:cs="Arial"/>
          <w:sz w:val="22"/>
          <w:szCs w:val="22"/>
        </w:rPr>
        <w:t xml:space="preserve">Das Bundesamt für Bevölkerungsschutz und Katastrophenhilfe empfiehlt die Anlage eines kleinen Vorrates zur Vorsorge. Die Faustregel lautet: Lebensmittel für 10 Tage und pro Person. Welche Arten und Mengen an Lebensmitteln dies sind, </w:t>
      </w:r>
      <w:r w:rsidRPr="009B759C">
        <w:rPr>
          <w:rFonts w:ascii="Arial" w:hAnsi="Arial" w:cs="Arial"/>
          <w:sz w:val="22"/>
          <w:szCs w:val="22"/>
        </w:rPr>
        <w:lastRenderedPageBreak/>
        <w:t>ist online hier zu finden: https://mule.sachsen-anhalt.de/landwirtschaft/ernaehrungsvorsorge/ „Das Anlegen von Lebensmittelvorräten über die empfohlenen Mengen hinaus ist nicht notwendig und belastet die Lebensmittelbranche unnötig. Es sollen auch keine Lebensmittel verschwendet werden“, appellierte die Ministerin an die Bevölkerung.</w:t>
      </w:r>
      <w:bookmarkStart w:id="0" w:name="_GoBack"/>
      <w:bookmarkEnd w:id="0"/>
    </w:p>
    <w:sectPr w:rsidR="009B759C" w:rsidRPr="009B759C" w:rsidSect="00097EED">
      <w:headerReference w:type="even" r:id="rId13"/>
      <w:headerReference w:type="default" r:id="rId14"/>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A1" w:rsidRDefault="002B44A1">
      <w:r>
        <w:separator/>
      </w:r>
    </w:p>
  </w:endnote>
  <w:endnote w:type="continuationSeparator" w:id="0">
    <w:p w:rsidR="002B44A1" w:rsidRDefault="002B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7A59EA">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9B759C">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jc w:val="center"/>
                          </w:pPr>
                          <w:r>
                            <w:rPr>
                              <w:rFonts w:ascii="Arial" w:hAnsi="Arial" w:cs="Arial"/>
                              <w:i/>
                              <w:color w:val="000000" w:themeColor="text1"/>
                            </w:rPr>
                            <w:t xml:space="preserve">Aktuelle Informationen bieten wir Ihnen auch unter </w:t>
                          </w:r>
                          <w:hyperlink r:id="rId3"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4"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4C54EC">
                    <w:pPr>
                      <w:jc w:val="center"/>
                    </w:pPr>
                    <w:r>
                      <w:rPr>
                        <w:rFonts w:ascii="Arial" w:hAnsi="Arial" w:cs="Arial"/>
                        <w:i/>
                        <w:color w:val="000000" w:themeColor="text1"/>
                      </w:rPr>
                      <w:t xml:space="preserve">Aktuelle Informationen bieten wir Ihnen auch unter </w:t>
                    </w:r>
                    <w:hyperlink r:id="rId5"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6"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A1" w:rsidRDefault="002B44A1">
      <w:r>
        <w:separator/>
      </w:r>
    </w:p>
  </w:footnote>
  <w:footnote w:type="continuationSeparator" w:id="0">
    <w:p w:rsidR="002B44A1" w:rsidRDefault="002B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9B759C">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p5eCxKEUZP2fBq7aSPShc3W8GvgCbdwvI5DSWEtzeaCt32u6Q7t2hqE2vpK35iem+d7uPObyXJ+r28esBJqw==" w:salt="W2FerwgIKbMs2kb487mZi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1"/>
    <w:rsid w:val="00085E9B"/>
    <w:rsid w:val="00097EED"/>
    <w:rsid w:val="000A6AC0"/>
    <w:rsid w:val="000C1D10"/>
    <w:rsid w:val="000D37B7"/>
    <w:rsid w:val="001C3265"/>
    <w:rsid w:val="00244791"/>
    <w:rsid w:val="00282F40"/>
    <w:rsid w:val="002B44A1"/>
    <w:rsid w:val="00303C47"/>
    <w:rsid w:val="0036168E"/>
    <w:rsid w:val="003E0D5B"/>
    <w:rsid w:val="00411EBC"/>
    <w:rsid w:val="0046298E"/>
    <w:rsid w:val="00491EA5"/>
    <w:rsid w:val="004B5D4D"/>
    <w:rsid w:val="004C54EC"/>
    <w:rsid w:val="00504200"/>
    <w:rsid w:val="005733C3"/>
    <w:rsid w:val="005772AA"/>
    <w:rsid w:val="005932BF"/>
    <w:rsid w:val="00600518"/>
    <w:rsid w:val="006638A0"/>
    <w:rsid w:val="007109AB"/>
    <w:rsid w:val="007517C4"/>
    <w:rsid w:val="00774632"/>
    <w:rsid w:val="007A59EA"/>
    <w:rsid w:val="007E3ADC"/>
    <w:rsid w:val="008337EA"/>
    <w:rsid w:val="008517F4"/>
    <w:rsid w:val="00856604"/>
    <w:rsid w:val="008A078F"/>
    <w:rsid w:val="00923912"/>
    <w:rsid w:val="009A6588"/>
    <w:rsid w:val="009B759C"/>
    <w:rsid w:val="00AE2A1A"/>
    <w:rsid w:val="00AF6D9C"/>
    <w:rsid w:val="00B0121A"/>
    <w:rsid w:val="00B15E9F"/>
    <w:rsid w:val="00B51864"/>
    <w:rsid w:val="00B9284F"/>
    <w:rsid w:val="00BC7937"/>
    <w:rsid w:val="00C22714"/>
    <w:rsid w:val="00C3161C"/>
    <w:rsid w:val="00DC07E2"/>
    <w:rsid w:val="00DC28CB"/>
    <w:rsid w:val="00DE0F8E"/>
    <w:rsid w:val="00E004AB"/>
    <w:rsid w:val="00E16076"/>
    <w:rsid w:val="00E52FB0"/>
    <w:rsid w:val="00E62D64"/>
    <w:rsid w:val="00EA1A44"/>
    <w:rsid w:val="00EB3F0A"/>
    <w:rsid w:val="00F04344"/>
    <w:rsid w:val="00F27451"/>
    <w:rsid w:val="00F46244"/>
    <w:rsid w:val="00F5139B"/>
    <w:rsid w:val="00F57153"/>
    <w:rsid w:val="00FA7CD3"/>
    <w:rsid w:val="00FD7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3B697066-F769-4C13-8FF3-E0D37F4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 w:type="paragraph" w:styleId="KeinLeerraum">
    <w:name w:val="No Spacing"/>
    <w:uiPriority w:val="1"/>
    <w:qFormat/>
    <w:rsid w:val="00EA1A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372510958">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946038577">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achsenanhalt" TargetMode="External"/><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 Id="rId6" Type="http://schemas.openxmlformats.org/officeDocument/2006/relationships/hyperlink" Target="http://www.sachsen-anhalt.de" TargetMode="External"/><Relationship Id="rId5" Type="http://schemas.openxmlformats.org/officeDocument/2006/relationships/hyperlink" Target="https://twitter.com/sachsenanhalt" TargetMode="External"/><Relationship Id="rId4" Type="http://schemas.openxmlformats.org/officeDocument/2006/relationships/hyperlink" Target="http://www.sachsen-anhal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2020\Pressemitteilungen\PM%20VMD%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78BB-B4AF-4F88-AF53-62ED5D8B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VMD neu</Template>
  <TotalTime>0</TotalTime>
  <Pages>1</Pages>
  <Words>211</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1832</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WachsmannK</dc:creator>
  <cp:keywords/>
  <cp:lastModifiedBy>SchultzI</cp:lastModifiedBy>
  <cp:revision>15</cp:revision>
  <cp:lastPrinted>2020-03-17T11:29:00Z</cp:lastPrinted>
  <dcterms:created xsi:type="dcterms:W3CDTF">2020-03-13T12:52:00Z</dcterms:created>
  <dcterms:modified xsi:type="dcterms:W3CDTF">2020-03-17T11:29:00Z</dcterms:modified>
</cp:coreProperties>
</file>